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customXml/itemProps1.xml" ContentType="application/vnd.openxmlformats-officedocument.customXmlProperties+xml"/>
  <Override PartName="/word/fontTable.xml" ContentType="application/vnd.openxmlformats-officedocument.wordprocessingml.fontTable+xml"/>
  <Override PartName="/word/theme/theme1.xml" ContentType="application/vnd.openxmlformats-officedocument.theme+xml"/>
  <Override PartName="/word/footer3.xml" ContentType="application/vnd.openxmlformats-officedocument.wordprocessingml.footer+xml"/>
  <Override PartName="/docProps/app.xml" ContentType="application/vnd.openxmlformats-officedocument.extended-properties+xml"/>
  <Override PartName="/word/header2.xml" ContentType="application/vnd.openxmlformats-officedocument.wordprocessingml.header+xml"/>
  <Override PartName="/word/settings.xml" ContentType="application/vnd.openxmlformats-officedocument.wordprocessingml.settings+xml"/>
  <Override PartName="/word/charts/chart2.xml" ContentType="application/vnd.openxmlformats-officedocument.drawingml.chart+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charts/chart4.xml" ContentType="application/vnd.openxmlformats-officedocument.drawingml.chart+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4045B" w:rsidRPr="00817866" w:rsidRDefault="0014045B" w:rsidP="00FD45C7">
      <w:pPr>
        <w:autoSpaceDE w:val="0"/>
        <w:autoSpaceDN w:val="0"/>
        <w:adjustRightInd w:val="0"/>
        <w:spacing w:after="120"/>
        <w:jc w:val="center"/>
        <w:rPr>
          <w:rFonts w:ascii="Arial" w:hAnsi="Arial" w:cs="Arial"/>
          <w:b/>
          <w:color w:val="5F497A"/>
          <w:sz w:val="40"/>
          <w:lang w:val="en-US"/>
        </w:rPr>
      </w:pPr>
    </w:p>
    <w:p w:rsidR="0014045B" w:rsidRDefault="0014045B" w:rsidP="00FD45C7">
      <w:pPr>
        <w:pStyle w:val="Heading1"/>
        <w:rPr>
          <w:rFonts w:ascii="Arial" w:hAnsi="Arial" w:cs="Arial"/>
          <w:i w:val="0"/>
          <w:color w:val="5F497A"/>
          <w:sz w:val="40"/>
        </w:rPr>
      </w:pPr>
    </w:p>
    <w:p w:rsidR="0014045B" w:rsidRDefault="0014045B" w:rsidP="00FD45C7">
      <w:pPr>
        <w:pStyle w:val="Heading1"/>
        <w:rPr>
          <w:rFonts w:ascii="Arial" w:hAnsi="Arial" w:cs="Arial"/>
          <w:i w:val="0"/>
          <w:color w:val="5F497A"/>
          <w:sz w:val="40"/>
        </w:rPr>
      </w:pPr>
    </w:p>
    <w:p w:rsidR="0014045B" w:rsidRDefault="0014045B" w:rsidP="00D148D1">
      <w:pPr>
        <w:pStyle w:val="Heading1"/>
        <w:rPr>
          <w:rFonts w:ascii="Arial" w:hAnsi="Arial" w:cs="Arial"/>
          <w:i w:val="0"/>
          <w:color w:val="5F497A"/>
          <w:sz w:val="40"/>
        </w:rPr>
      </w:pPr>
      <w:r>
        <w:rPr>
          <w:rFonts w:ascii="Arial" w:hAnsi="Arial" w:cs="Arial"/>
          <w:i w:val="0"/>
          <w:color w:val="5F497A"/>
          <w:sz w:val="40"/>
        </w:rPr>
        <w:t>Examining the Human Resource Implications of Emerging Issues in Early Childhood Education a</w:t>
      </w:r>
      <w:r w:rsidRPr="007B5D1F">
        <w:rPr>
          <w:rFonts w:ascii="Arial" w:hAnsi="Arial" w:cs="Arial"/>
          <w:i w:val="0"/>
          <w:color w:val="5F497A"/>
          <w:sz w:val="40"/>
        </w:rPr>
        <w:t>nd Care (E</w:t>
      </w:r>
      <w:r>
        <w:rPr>
          <w:rFonts w:ascii="Arial" w:hAnsi="Arial" w:cs="Arial"/>
          <w:i w:val="0"/>
          <w:color w:val="5F497A"/>
          <w:sz w:val="40"/>
        </w:rPr>
        <w:t>CEC</w:t>
      </w:r>
      <w:r w:rsidRPr="007B5D1F">
        <w:rPr>
          <w:rFonts w:ascii="Arial" w:hAnsi="Arial" w:cs="Arial"/>
          <w:i w:val="0"/>
          <w:color w:val="5F497A"/>
          <w:sz w:val="40"/>
        </w:rPr>
        <w:t>) /Communications Strategy Development</w:t>
      </w:r>
    </w:p>
    <w:p w:rsidR="0014045B" w:rsidRDefault="0070406D" w:rsidP="00FD45C7">
      <w:pPr>
        <w:autoSpaceDE w:val="0"/>
        <w:autoSpaceDN w:val="0"/>
        <w:adjustRightInd w:val="0"/>
        <w:spacing w:after="120"/>
        <w:jc w:val="center"/>
        <w:rPr>
          <w:rFonts w:ascii="Arial" w:hAnsi="Arial" w:cs="Arial"/>
          <w:b/>
          <w:sz w:val="40"/>
        </w:rPr>
      </w:pPr>
      <w:r w:rsidRPr="0070406D">
        <w:rPr>
          <w:noProof/>
          <w:lang w:val="en-US"/>
        </w:rPr>
        <w:pict>
          <v:rect id="_x0000_s1026" style="position:absolute;left:0;text-align:left;margin-left:2.6pt;margin-top:18.8pt;width:480pt;height:14.75pt;z-index:251659264" fillcolor="#5f497a" stroked="f">
            <v:textbox inset="5.5mm,3.5mm,5.5mm,3.5mm"/>
          </v:rect>
        </w:pict>
      </w:r>
    </w:p>
    <w:p w:rsidR="0014045B" w:rsidRDefault="0014045B" w:rsidP="00FD45C7">
      <w:pPr>
        <w:autoSpaceDE w:val="0"/>
        <w:autoSpaceDN w:val="0"/>
        <w:adjustRightInd w:val="0"/>
        <w:spacing w:after="120"/>
        <w:jc w:val="center"/>
        <w:rPr>
          <w:rFonts w:ascii="Arial" w:hAnsi="Arial" w:cs="Arial"/>
          <w:b/>
          <w:sz w:val="40"/>
        </w:rPr>
      </w:pPr>
    </w:p>
    <w:p w:rsidR="0014045B" w:rsidRDefault="0014045B" w:rsidP="00FD45C7">
      <w:pPr>
        <w:autoSpaceDE w:val="0"/>
        <w:autoSpaceDN w:val="0"/>
        <w:adjustRightInd w:val="0"/>
        <w:spacing w:after="120"/>
        <w:jc w:val="center"/>
        <w:rPr>
          <w:rFonts w:ascii="Arial" w:hAnsi="Arial" w:cs="Arial"/>
          <w:b/>
          <w:sz w:val="40"/>
        </w:rPr>
      </w:pPr>
    </w:p>
    <w:p w:rsidR="0014045B" w:rsidRPr="004B6D25" w:rsidRDefault="0014045B" w:rsidP="00FD45C7">
      <w:pPr>
        <w:autoSpaceDE w:val="0"/>
        <w:autoSpaceDN w:val="0"/>
        <w:adjustRightInd w:val="0"/>
        <w:spacing w:after="120"/>
        <w:jc w:val="center"/>
        <w:rPr>
          <w:rFonts w:ascii="Arial" w:hAnsi="Arial" w:cs="Arial"/>
          <w:b/>
          <w:color w:val="5F497A"/>
          <w:sz w:val="40"/>
        </w:rPr>
      </w:pPr>
      <w:r>
        <w:rPr>
          <w:rFonts w:ascii="Arial" w:hAnsi="Arial" w:cs="Arial"/>
          <w:b/>
          <w:color w:val="5F497A"/>
          <w:sz w:val="40"/>
        </w:rPr>
        <w:t>FAMILY CHILD CARE</w:t>
      </w:r>
    </w:p>
    <w:p w:rsidR="0014045B" w:rsidRDefault="0014045B" w:rsidP="00FD45C7">
      <w:pPr>
        <w:autoSpaceDE w:val="0"/>
        <w:autoSpaceDN w:val="0"/>
        <w:adjustRightInd w:val="0"/>
        <w:spacing w:after="120"/>
        <w:jc w:val="center"/>
        <w:rPr>
          <w:rFonts w:ascii="Arial" w:hAnsi="Arial" w:cs="Arial"/>
          <w:b/>
          <w:sz w:val="40"/>
        </w:rPr>
      </w:pPr>
    </w:p>
    <w:p w:rsidR="0014045B" w:rsidRDefault="0014045B" w:rsidP="00FD45C7">
      <w:pPr>
        <w:autoSpaceDE w:val="0"/>
        <w:autoSpaceDN w:val="0"/>
        <w:adjustRightInd w:val="0"/>
        <w:spacing w:after="120"/>
        <w:jc w:val="center"/>
        <w:rPr>
          <w:rFonts w:ascii="Arial" w:hAnsi="Arial" w:cs="Arial"/>
          <w:b/>
          <w:sz w:val="40"/>
        </w:rPr>
      </w:pPr>
    </w:p>
    <w:p w:rsidR="0014045B" w:rsidRDefault="0014045B" w:rsidP="00FD45C7">
      <w:pPr>
        <w:autoSpaceDE w:val="0"/>
        <w:autoSpaceDN w:val="0"/>
        <w:adjustRightInd w:val="0"/>
        <w:spacing w:after="120"/>
        <w:jc w:val="center"/>
        <w:rPr>
          <w:rFonts w:ascii="Arial" w:hAnsi="Arial" w:cs="Arial"/>
          <w:b/>
          <w:sz w:val="40"/>
        </w:rPr>
      </w:pPr>
    </w:p>
    <w:p w:rsidR="0014045B" w:rsidRDefault="0014045B" w:rsidP="00FD45C7">
      <w:pPr>
        <w:autoSpaceDE w:val="0"/>
        <w:autoSpaceDN w:val="0"/>
        <w:adjustRightInd w:val="0"/>
        <w:spacing w:after="120"/>
        <w:jc w:val="center"/>
        <w:rPr>
          <w:rFonts w:ascii="Arial" w:hAnsi="Arial" w:cs="Arial"/>
          <w:b/>
          <w:color w:val="5F497A"/>
          <w:sz w:val="40"/>
        </w:rPr>
      </w:pPr>
      <w:r>
        <w:rPr>
          <w:rFonts w:ascii="Arial" w:hAnsi="Arial" w:cs="Arial"/>
          <w:b/>
          <w:color w:val="5F497A"/>
          <w:sz w:val="40"/>
        </w:rPr>
        <w:t>April</w:t>
      </w:r>
      <w:r w:rsidRPr="004B6D25">
        <w:rPr>
          <w:rFonts w:ascii="Arial" w:hAnsi="Arial" w:cs="Arial"/>
          <w:b/>
          <w:color w:val="5F497A"/>
          <w:sz w:val="40"/>
        </w:rPr>
        <w:t xml:space="preserve"> 2010</w:t>
      </w:r>
    </w:p>
    <w:p w:rsidR="0014045B" w:rsidRDefault="0014045B" w:rsidP="00FD45C7">
      <w:pPr>
        <w:autoSpaceDE w:val="0"/>
        <w:autoSpaceDN w:val="0"/>
        <w:adjustRightInd w:val="0"/>
        <w:spacing w:after="120"/>
        <w:jc w:val="center"/>
        <w:rPr>
          <w:rFonts w:ascii="Arial" w:hAnsi="Arial" w:cs="Arial"/>
          <w:b/>
          <w:color w:val="5F497A"/>
          <w:sz w:val="40"/>
        </w:rPr>
      </w:pPr>
    </w:p>
    <w:p w:rsidR="0014045B" w:rsidRPr="00D148D1" w:rsidRDefault="0014045B" w:rsidP="00FD45C7">
      <w:pPr>
        <w:autoSpaceDE w:val="0"/>
        <w:autoSpaceDN w:val="0"/>
        <w:adjustRightInd w:val="0"/>
        <w:spacing w:after="120"/>
        <w:jc w:val="center"/>
        <w:rPr>
          <w:rFonts w:ascii="Arial" w:hAnsi="Arial" w:cs="Arial"/>
          <w:b/>
          <w:color w:val="5F497A"/>
          <w:sz w:val="36"/>
        </w:rPr>
      </w:pPr>
      <w:r>
        <w:rPr>
          <w:rFonts w:ascii="Arial" w:hAnsi="Arial" w:cs="Arial"/>
          <w:b/>
          <w:color w:val="5F497A"/>
          <w:sz w:val="36"/>
        </w:rPr>
        <w:t>Jane Beach and Kathleen Flanagan</w:t>
      </w:r>
    </w:p>
    <w:p w:rsidR="0014045B" w:rsidRDefault="0014045B">
      <w:pPr>
        <w:rPr>
          <w:b/>
          <w:sz w:val="24"/>
        </w:rPr>
      </w:pPr>
      <w:r>
        <w:rPr>
          <w:b/>
          <w:sz w:val="24"/>
        </w:rPr>
        <w:br w:type="page"/>
      </w:r>
    </w:p>
    <w:p w:rsidR="0014045B" w:rsidRDefault="0014045B" w:rsidP="001B2644">
      <w:pPr>
        <w:jc w:val="center"/>
        <w:rPr>
          <w:rFonts w:cs="TTE41152D8t00"/>
          <w:b/>
          <w:sz w:val="24"/>
        </w:rPr>
      </w:pPr>
      <w:r w:rsidRPr="0045276D">
        <w:rPr>
          <w:rFonts w:cs="TTE41152D8t00"/>
          <w:b/>
          <w:sz w:val="24"/>
        </w:rPr>
        <w:t>Table of Contents</w:t>
      </w:r>
    </w:p>
    <w:p w:rsidR="0014045B" w:rsidRPr="0045276D" w:rsidRDefault="0014045B" w:rsidP="001B2644">
      <w:pPr>
        <w:jc w:val="center"/>
        <w:rPr>
          <w:rFonts w:cs="TTE41152D8t00"/>
          <w:b/>
          <w:sz w:val="24"/>
        </w:rPr>
      </w:pPr>
    </w:p>
    <w:tbl>
      <w:tblPr>
        <w:tblW w:w="0" w:type="auto"/>
        <w:tblLook w:val="00A0"/>
      </w:tblPr>
      <w:tblGrid>
        <w:gridCol w:w="531"/>
        <w:gridCol w:w="8481"/>
        <w:gridCol w:w="564"/>
      </w:tblGrid>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1.</w:t>
            </w:r>
          </w:p>
        </w:tc>
        <w:tc>
          <w:tcPr>
            <w:tcW w:w="8481" w:type="dxa"/>
          </w:tcPr>
          <w:p w:rsidR="0014045B" w:rsidRPr="00241692" w:rsidRDefault="0014045B" w:rsidP="00241692">
            <w:pPr>
              <w:spacing w:after="120" w:line="240" w:lineRule="auto"/>
              <w:rPr>
                <w:rFonts w:cs="TTE41152D8t00"/>
              </w:rPr>
            </w:pPr>
            <w:r w:rsidRPr="00241692">
              <w:rPr>
                <w:rFonts w:cs="TTE41152D8t00"/>
              </w:rPr>
              <w:t>INTRODUCTION</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41692" w:rsidRDefault="0014045B" w:rsidP="00241692">
            <w:pPr>
              <w:spacing w:after="120" w:line="240" w:lineRule="auto"/>
              <w:ind w:left="320"/>
              <w:rPr>
                <w:rFonts w:cs="Perpetua"/>
                <w:color w:val="231F20"/>
              </w:rPr>
            </w:pPr>
            <w:r w:rsidRPr="00241692">
              <w:rPr>
                <w:rFonts w:cs="Perpetua"/>
                <w:color w:val="231F20"/>
              </w:rPr>
              <w:t>Background to the Emerging Issues and Communication Strategy</w:t>
            </w:r>
            <w:r w:rsidRPr="0022413A">
              <w:t xml:space="preserve"> </w:t>
            </w:r>
            <w:r w:rsidRPr="00241692">
              <w:rPr>
                <w:rFonts w:cs="Perpetua"/>
                <w:color w:val="231F20"/>
              </w:rPr>
              <w:t>Project</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2</w:t>
            </w:r>
          </w:p>
        </w:tc>
        <w:tc>
          <w:tcPr>
            <w:tcW w:w="8481" w:type="dxa"/>
          </w:tcPr>
          <w:p w:rsidR="0014045B" w:rsidRPr="0022413A" w:rsidRDefault="0014045B" w:rsidP="00241692">
            <w:pPr>
              <w:spacing w:after="120" w:line="240" w:lineRule="auto"/>
            </w:pPr>
            <w:r w:rsidRPr="0022413A">
              <w:t>OVERVIEW OF FAMILY CHILD CARE</w:t>
            </w:r>
          </w:p>
        </w:tc>
        <w:tc>
          <w:tcPr>
            <w:tcW w:w="564" w:type="dxa"/>
          </w:tcPr>
          <w:p w:rsidR="0014045B" w:rsidRPr="00241692" w:rsidRDefault="0014045B" w:rsidP="00241692">
            <w:pPr>
              <w:spacing w:after="120" w:line="240" w:lineRule="auto"/>
              <w:jc w:val="right"/>
              <w:rPr>
                <w:rFonts w:cs="TTE41152D8t00"/>
              </w:rPr>
            </w:pPr>
            <w:r w:rsidRPr="00241692">
              <w:rPr>
                <w:rFonts w:cs="TTE41152D8t00"/>
              </w:rPr>
              <w:t>3</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120" w:line="240" w:lineRule="auto"/>
              <w:ind w:left="320"/>
            </w:pPr>
            <w:r w:rsidRPr="0022413A">
              <w:t>The Continuum of Home-Based Child Care</w:t>
            </w:r>
          </w:p>
        </w:tc>
        <w:tc>
          <w:tcPr>
            <w:tcW w:w="564" w:type="dxa"/>
          </w:tcPr>
          <w:p w:rsidR="0014045B" w:rsidRPr="00241692" w:rsidRDefault="0014045B" w:rsidP="00241692">
            <w:pPr>
              <w:spacing w:after="120" w:line="240" w:lineRule="auto"/>
              <w:jc w:val="right"/>
              <w:rPr>
                <w:rFonts w:cs="TTE41152D8t00"/>
              </w:rPr>
            </w:pP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120" w:line="240" w:lineRule="auto"/>
              <w:ind w:left="320"/>
            </w:pPr>
            <w:r w:rsidRPr="0022413A">
              <w:t>Overview of Unregulated Family Child Care</w:t>
            </w:r>
          </w:p>
        </w:tc>
        <w:tc>
          <w:tcPr>
            <w:tcW w:w="564" w:type="dxa"/>
          </w:tcPr>
          <w:p w:rsidR="0014045B" w:rsidRPr="00241692" w:rsidRDefault="0014045B" w:rsidP="00241692">
            <w:pPr>
              <w:spacing w:after="120" w:line="240" w:lineRule="auto"/>
              <w:jc w:val="right"/>
              <w:rPr>
                <w:rFonts w:cs="TTE41152D8t00"/>
              </w:rPr>
            </w:pPr>
            <w:r w:rsidRPr="00241692">
              <w:rPr>
                <w:rFonts w:cs="TTE41152D8t00"/>
              </w:rPr>
              <w:t>5</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120" w:line="240" w:lineRule="auto"/>
              <w:ind w:left="320"/>
            </w:pPr>
            <w:r w:rsidRPr="0022413A">
              <w:t xml:space="preserve">Overview of Regulated Family Child Care </w:t>
            </w:r>
          </w:p>
        </w:tc>
        <w:tc>
          <w:tcPr>
            <w:tcW w:w="564" w:type="dxa"/>
          </w:tcPr>
          <w:p w:rsidR="0014045B" w:rsidRPr="00241692" w:rsidRDefault="0014045B" w:rsidP="00241692">
            <w:pPr>
              <w:spacing w:after="120" w:line="240" w:lineRule="auto"/>
              <w:jc w:val="right"/>
              <w:rPr>
                <w:rFonts w:cs="TTE41152D8t00"/>
              </w:rPr>
            </w:pPr>
            <w:r w:rsidRPr="00241692">
              <w:rPr>
                <w:rFonts w:cs="TTE41152D8t00"/>
              </w:rPr>
              <w:t>6</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3</w:t>
            </w:r>
          </w:p>
        </w:tc>
        <w:tc>
          <w:tcPr>
            <w:tcW w:w="8481" w:type="dxa"/>
          </w:tcPr>
          <w:p w:rsidR="0014045B" w:rsidRPr="00241692" w:rsidRDefault="002E5459" w:rsidP="00241692">
            <w:pPr>
              <w:keepNext/>
              <w:autoSpaceDE w:val="0"/>
              <w:autoSpaceDN w:val="0"/>
              <w:adjustRightInd w:val="0"/>
              <w:spacing w:after="120" w:line="240" w:lineRule="auto"/>
              <w:rPr>
                <w:rFonts w:cs="Arial Narrow"/>
                <w:color w:val="000000"/>
              </w:rPr>
            </w:pPr>
            <w:r>
              <w:rPr>
                <w:rFonts w:cs="Arial Narrow"/>
                <w:color w:val="000000"/>
              </w:rPr>
              <w:t>HUMAN RESOURCE</w:t>
            </w:r>
            <w:r w:rsidR="0014045B" w:rsidRPr="00241692">
              <w:rPr>
                <w:rFonts w:cs="Arial Narrow"/>
                <w:color w:val="000000"/>
              </w:rPr>
              <w:t xml:space="preserve"> ISSUES IN REGULATED FAMILY CHILD CARE</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13</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120" w:line="240" w:lineRule="auto"/>
              <w:ind w:left="320"/>
            </w:pPr>
            <w:r w:rsidRPr="0022413A">
              <w:t>Findings from the Emerging Issues Survey</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14</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120" w:line="240" w:lineRule="auto"/>
              <w:ind w:left="320"/>
            </w:pPr>
            <w:r w:rsidRPr="0022413A">
              <w:t>Perspectives of  Key Informant Interviews</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17</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4</w:t>
            </w:r>
          </w:p>
        </w:tc>
        <w:tc>
          <w:tcPr>
            <w:tcW w:w="8481" w:type="dxa"/>
          </w:tcPr>
          <w:p w:rsidR="0014045B" w:rsidRPr="0022413A" w:rsidRDefault="0014045B" w:rsidP="00241692">
            <w:pPr>
              <w:spacing w:after="120" w:line="240" w:lineRule="auto"/>
              <w:ind w:left="317"/>
            </w:pPr>
            <w:r w:rsidRPr="0022413A">
              <w:t>CONCLUSION</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19</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120" w:line="240" w:lineRule="auto"/>
              <w:ind w:left="317"/>
            </w:pPr>
          </w:p>
        </w:tc>
        <w:tc>
          <w:tcPr>
            <w:tcW w:w="564" w:type="dxa"/>
          </w:tcPr>
          <w:p w:rsidR="0014045B" w:rsidRPr="00241692" w:rsidRDefault="0014045B" w:rsidP="00241692">
            <w:pPr>
              <w:spacing w:after="120" w:line="240" w:lineRule="auto"/>
              <w:jc w:val="right"/>
              <w:rPr>
                <w:rFonts w:cs="TTE41152D8t00"/>
              </w:rPr>
            </w:pPr>
          </w:p>
        </w:tc>
      </w:tr>
      <w:tr w:rsidR="0014045B" w:rsidRPr="0022413A">
        <w:tc>
          <w:tcPr>
            <w:tcW w:w="9012" w:type="dxa"/>
            <w:gridSpan w:val="2"/>
          </w:tcPr>
          <w:p w:rsidR="0014045B" w:rsidRPr="00241692" w:rsidRDefault="0014045B" w:rsidP="00241692">
            <w:pPr>
              <w:spacing w:after="120" w:line="240" w:lineRule="auto"/>
              <w:rPr>
                <w:rFonts w:cs="Arial"/>
              </w:rPr>
            </w:pPr>
            <w:r w:rsidRPr="00241692">
              <w:rPr>
                <w:rFonts w:cs="Arial"/>
              </w:rPr>
              <w:t>List of Tables</w:t>
            </w:r>
          </w:p>
        </w:tc>
        <w:tc>
          <w:tcPr>
            <w:tcW w:w="564" w:type="dxa"/>
          </w:tcPr>
          <w:p w:rsidR="0014045B" w:rsidRPr="00241692" w:rsidRDefault="0014045B" w:rsidP="00241692">
            <w:pPr>
              <w:spacing w:after="120" w:line="240" w:lineRule="auto"/>
              <w:jc w:val="right"/>
              <w:rPr>
                <w:rFonts w:cs="TTE41152D8t00"/>
              </w:rPr>
            </w:pP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1</w:t>
            </w:r>
          </w:p>
        </w:tc>
        <w:tc>
          <w:tcPr>
            <w:tcW w:w="8481" w:type="dxa"/>
          </w:tcPr>
          <w:p w:rsidR="0014045B" w:rsidRPr="00241692" w:rsidRDefault="0014045B" w:rsidP="00241692">
            <w:pPr>
              <w:spacing w:after="120" w:line="240" w:lineRule="auto"/>
              <w:rPr>
                <w:rFonts w:cs="TTE41152D8t00"/>
              </w:rPr>
            </w:pPr>
            <w:r w:rsidRPr="0022413A">
              <w:t>Overview of unregulated family child care</w:t>
            </w:r>
          </w:p>
        </w:tc>
        <w:tc>
          <w:tcPr>
            <w:tcW w:w="564" w:type="dxa"/>
          </w:tcPr>
          <w:p w:rsidR="0014045B" w:rsidRPr="00241692" w:rsidRDefault="0014045B" w:rsidP="00241692">
            <w:pPr>
              <w:spacing w:after="120" w:line="240" w:lineRule="auto"/>
              <w:jc w:val="right"/>
              <w:rPr>
                <w:rFonts w:cs="TTE41152D8t00"/>
              </w:rPr>
            </w:pPr>
            <w:r w:rsidRPr="00241692">
              <w:rPr>
                <w:rFonts w:cs="TTE41152D8t00"/>
              </w:rPr>
              <w:t>5</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2</w:t>
            </w:r>
          </w:p>
        </w:tc>
        <w:tc>
          <w:tcPr>
            <w:tcW w:w="8481" w:type="dxa"/>
          </w:tcPr>
          <w:p w:rsidR="0014045B" w:rsidRPr="00241692" w:rsidRDefault="0014045B" w:rsidP="00241692">
            <w:pPr>
              <w:spacing w:after="120" w:line="240" w:lineRule="auto"/>
              <w:rPr>
                <w:rFonts w:cs="TTE41152D8t00"/>
              </w:rPr>
            </w:pPr>
            <w:r w:rsidRPr="0022413A">
              <w:t>Number of regulated family child care spaces, providers and children permitted</w:t>
            </w:r>
          </w:p>
        </w:tc>
        <w:tc>
          <w:tcPr>
            <w:tcW w:w="564" w:type="dxa"/>
          </w:tcPr>
          <w:p w:rsidR="0014045B" w:rsidRPr="00241692" w:rsidRDefault="0014045B" w:rsidP="00241692">
            <w:pPr>
              <w:spacing w:after="120" w:line="240" w:lineRule="auto"/>
              <w:jc w:val="right"/>
              <w:rPr>
                <w:rFonts w:cs="TTE41152D8t00"/>
              </w:rPr>
            </w:pPr>
            <w:r w:rsidRPr="00241692">
              <w:rPr>
                <w:rFonts w:cs="TTE41152D8t00"/>
              </w:rPr>
              <w:t>7</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3</w:t>
            </w:r>
          </w:p>
        </w:tc>
        <w:tc>
          <w:tcPr>
            <w:tcW w:w="8481" w:type="dxa"/>
          </w:tcPr>
          <w:p w:rsidR="0014045B" w:rsidRPr="00241692" w:rsidRDefault="0014045B" w:rsidP="00241692">
            <w:pPr>
              <w:spacing w:after="120" w:line="240" w:lineRule="auto"/>
              <w:rPr>
                <w:rFonts w:cs="TTE41152D8t00"/>
              </w:rPr>
            </w:pPr>
            <w:r w:rsidRPr="0022413A">
              <w:t>Funding for regulated child care 2008</w:t>
            </w:r>
          </w:p>
        </w:tc>
        <w:tc>
          <w:tcPr>
            <w:tcW w:w="564" w:type="dxa"/>
          </w:tcPr>
          <w:p w:rsidR="0014045B" w:rsidRPr="00241692" w:rsidRDefault="0014045B" w:rsidP="00241692">
            <w:pPr>
              <w:spacing w:after="120" w:line="240" w:lineRule="auto"/>
              <w:jc w:val="right"/>
              <w:rPr>
                <w:rFonts w:cs="TTE41152D8t00"/>
              </w:rPr>
            </w:pPr>
            <w:r w:rsidRPr="00241692">
              <w:rPr>
                <w:rFonts w:cs="TTE41152D8t00"/>
              </w:rPr>
              <w:t>9</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4</w:t>
            </w:r>
          </w:p>
        </w:tc>
        <w:tc>
          <w:tcPr>
            <w:tcW w:w="8481" w:type="dxa"/>
          </w:tcPr>
          <w:p w:rsidR="0014045B" w:rsidRPr="0022413A" w:rsidRDefault="0014045B" w:rsidP="00241692">
            <w:pPr>
              <w:spacing w:after="120" w:line="240" w:lineRule="auto"/>
            </w:pPr>
            <w:r w:rsidRPr="0022413A">
              <w:t>Overview of delivery of regulated family child care, provider training requirements, and monitoring, by province and territory</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11</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5</w:t>
            </w:r>
          </w:p>
        </w:tc>
        <w:tc>
          <w:tcPr>
            <w:tcW w:w="8481" w:type="dxa"/>
          </w:tcPr>
          <w:p w:rsidR="0014045B" w:rsidRPr="0022413A" w:rsidRDefault="0014045B" w:rsidP="00241692">
            <w:pPr>
              <w:spacing w:after="120" w:line="240" w:lineRule="auto"/>
            </w:pPr>
            <w:r w:rsidRPr="0022413A">
              <w:t>Top HR priorities for family child care providers</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16</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120" w:line="240" w:lineRule="auto"/>
            </w:pPr>
          </w:p>
        </w:tc>
        <w:tc>
          <w:tcPr>
            <w:tcW w:w="564" w:type="dxa"/>
          </w:tcPr>
          <w:p w:rsidR="0014045B" w:rsidRPr="00241692" w:rsidRDefault="0014045B" w:rsidP="00241692">
            <w:pPr>
              <w:spacing w:after="120" w:line="240" w:lineRule="auto"/>
              <w:jc w:val="right"/>
              <w:rPr>
                <w:rFonts w:cs="TTE41152D8t00"/>
              </w:rPr>
            </w:pPr>
          </w:p>
        </w:tc>
      </w:tr>
      <w:tr w:rsidR="0014045B" w:rsidRPr="0022413A">
        <w:tc>
          <w:tcPr>
            <w:tcW w:w="9012" w:type="dxa"/>
            <w:gridSpan w:val="2"/>
          </w:tcPr>
          <w:p w:rsidR="0014045B" w:rsidRPr="00241692" w:rsidRDefault="0014045B" w:rsidP="00241692">
            <w:pPr>
              <w:spacing w:after="120" w:line="240" w:lineRule="auto"/>
              <w:rPr>
                <w:rFonts w:cs="TTE41152D8t00"/>
              </w:rPr>
            </w:pPr>
            <w:r w:rsidRPr="00241692">
              <w:rPr>
                <w:rFonts w:cs="TTE41152D8t00"/>
              </w:rPr>
              <w:t>List of Figures</w:t>
            </w:r>
          </w:p>
        </w:tc>
        <w:tc>
          <w:tcPr>
            <w:tcW w:w="564" w:type="dxa"/>
          </w:tcPr>
          <w:p w:rsidR="0014045B" w:rsidRPr="00241692" w:rsidRDefault="0014045B" w:rsidP="00241692">
            <w:pPr>
              <w:spacing w:after="120" w:line="240" w:lineRule="auto"/>
              <w:jc w:val="right"/>
              <w:rPr>
                <w:rFonts w:cs="TTE41152D8t00"/>
              </w:rPr>
            </w:pP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1</w:t>
            </w:r>
          </w:p>
        </w:tc>
        <w:tc>
          <w:tcPr>
            <w:tcW w:w="8481" w:type="dxa"/>
          </w:tcPr>
          <w:p w:rsidR="0014045B" w:rsidRPr="00241692" w:rsidRDefault="0014045B" w:rsidP="00241692">
            <w:pPr>
              <w:spacing w:after="120" w:line="240" w:lineRule="auto"/>
              <w:rPr>
                <w:rFonts w:cs="TTE41152D8t00"/>
              </w:rPr>
            </w:pPr>
            <w:r w:rsidRPr="00241692">
              <w:rPr>
                <w:rFonts w:cs="TTE41152D8t00"/>
              </w:rPr>
              <w:t>Continuum of home-based child care in Canada</w:t>
            </w:r>
          </w:p>
        </w:tc>
        <w:tc>
          <w:tcPr>
            <w:tcW w:w="564" w:type="dxa"/>
          </w:tcPr>
          <w:p w:rsidR="0014045B" w:rsidRPr="00241692" w:rsidRDefault="0014045B" w:rsidP="00241692">
            <w:pPr>
              <w:spacing w:after="120" w:line="240" w:lineRule="auto"/>
              <w:jc w:val="right"/>
              <w:rPr>
                <w:rFonts w:cs="TTE41152D8t00"/>
              </w:rPr>
            </w:pPr>
            <w:r w:rsidRPr="00241692">
              <w:rPr>
                <w:rFonts w:cs="TTE41152D8t00"/>
              </w:rPr>
              <w:t>4</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2</w:t>
            </w:r>
          </w:p>
        </w:tc>
        <w:tc>
          <w:tcPr>
            <w:tcW w:w="8481" w:type="dxa"/>
          </w:tcPr>
          <w:p w:rsidR="003C0278" w:rsidRPr="003C0278" w:rsidRDefault="0014045B" w:rsidP="003C0278">
            <w:pPr>
              <w:spacing w:after="120" w:line="240" w:lineRule="auto"/>
            </w:pPr>
            <w:r w:rsidRPr="00241692">
              <w:rPr>
                <w:rFonts w:cs="Calibri"/>
                <w:bCs/>
                <w:color w:val="000000"/>
                <w:lang w:val="en-US"/>
              </w:rPr>
              <w:t>Growth in family child care and centre-based spaces 1995-2008: Canada and Quebec</w:t>
            </w:r>
          </w:p>
        </w:tc>
        <w:tc>
          <w:tcPr>
            <w:tcW w:w="564" w:type="dxa"/>
          </w:tcPr>
          <w:p w:rsidR="0014045B" w:rsidRPr="00241692" w:rsidRDefault="0014045B" w:rsidP="00241692">
            <w:pPr>
              <w:spacing w:after="120" w:line="240" w:lineRule="auto"/>
              <w:jc w:val="right"/>
              <w:rPr>
                <w:rFonts w:cs="TTE41152D8t00"/>
              </w:rPr>
            </w:pPr>
            <w:r w:rsidRPr="00241692">
              <w:rPr>
                <w:rFonts w:cs="TTE41152D8t00"/>
              </w:rPr>
              <w:t>6</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3</w:t>
            </w:r>
          </w:p>
        </w:tc>
        <w:tc>
          <w:tcPr>
            <w:tcW w:w="8481" w:type="dxa"/>
          </w:tcPr>
          <w:p w:rsidR="0014045B" w:rsidRPr="00241692" w:rsidRDefault="0014045B" w:rsidP="003C0278">
            <w:pPr>
              <w:spacing w:after="120" w:line="240" w:lineRule="auto"/>
              <w:rPr>
                <w:rFonts w:cs="Calibri"/>
                <w:bCs/>
                <w:color w:val="000000"/>
                <w:lang w:val="en-US"/>
              </w:rPr>
            </w:pPr>
            <w:r w:rsidRPr="0022413A">
              <w:t>Growth in Family Child Care Spaces 1995-2008 Canada and Quebec</w:t>
            </w:r>
          </w:p>
        </w:tc>
        <w:tc>
          <w:tcPr>
            <w:tcW w:w="564" w:type="dxa"/>
          </w:tcPr>
          <w:p w:rsidR="0014045B" w:rsidRPr="00241692" w:rsidRDefault="0014045B" w:rsidP="00241692">
            <w:pPr>
              <w:spacing w:after="120" w:line="240" w:lineRule="auto"/>
              <w:jc w:val="right"/>
              <w:rPr>
                <w:rFonts w:cs="TTE41152D8t00"/>
              </w:rPr>
            </w:pPr>
            <w:r w:rsidRPr="00241692">
              <w:rPr>
                <w:rFonts w:cs="TTE41152D8t00"/>
              </w:rPr>
              <w:t>7</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4</w:t>
            </w:r>
          </w:p>
        </w:tc>
        <w:tc>
          <w:tcPr>
            <w:tcW w:w="8481" w:type="dxa"/>
          </w:tcPr>
          <w:p w:rsidR="0014045B" w:rsidRPr="0022413A" w:rsidRDefault="0014045B" w:rsidP="00241692">
            <w:pPr>
              <w:spacing w:after="0" w:line="240" w:lineRule="auto"/>
            </w:pPr>
            <w:r w:rsidRPr="0022413A">
              <w:t>Perceptions of family child care</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15</w:t>
            </w:r>
          </w:p>
        </w:tc>
      </w:tr>
      <w:tr w:rsidR="0014045B" w:rsidRPr="0022413A">
        <w:tc>
          <w:tcPr>
            <w:tcW w:w="531" w:type="dxa"/>
          </w:tcPr>
          <w:p w:rsidR="0014045B" w:rsidRPr="00241692" w:rsidRDefault="0014045B" w:rsidP="00241692">
            <w:pPr>
              <w:spacing w:after="120" w:line="240" w:lineRule="auto"/>
              <w:rPr>
                <w:rFonts w:cs="TTE41152D8t00"/>
              </w:rPr>
            </w:pPr>
            <w:r w:rsidRPr="00241692">
              <w:rPr>
                <w:rFonts w:cs="TTE41152D8t00"/>
              </w:rPr>
              <w:t>5</w:t>
            </w:r>
          </w:p>
        </w:tc>
        <w:tc>
          <w:tcPr>
            <w:tcW w:w="8481" w:type="dxa"/>
          </w:tcPr>
          <w:p w:rsidR="0014045B" w:rsidRPr="0022413A" w:rsidRDefault="0014045B" w:rsidP="00241692">
            <w:pPr>
              <w:spacing w:after="0" w:line="240" w:lineRule="auto"/>
            </w:pPr>
            <w:r w:rsidRPr="0022413A">
              <w:t>Availability of post-secondary programs specific to family child care</w:t>
            </w:r>
          </w:p>
        </w:tc>
        <w:tc>
          <w:tcPr>
            <w:tcW w:w="564" w:type="dxa"/>
          </w:tcPr>
          <w:p w:rsidR="0014045B" w:rsidRPr="00241692" w:rsidRDefault="0014045B" w:rsidP="00241692">
            <w:pPr>
              <w:spacing w:after="120" w:line="240" w:lineRule="auto"/>
              <w:jc w:val="right"/>
              <w:rPr>
                <w:rFonts w:cs="TTE41152D8t00"/>
              </w:rPr>
            </w:pPr>
            <w:r w:rsidRPr="00241692">
              <w:rPr>
                <w:rFonts w:cs="TTE41152D8t00"/>
              </w:rPr>
              <w:t>17</w:t>
            </w:r>
          </w:p>
        </w:tc>
      </w:tr>
      <w:tr w:rsidR="0014045B" w:rsidRPr="0022413A">
        <w:tc>
          <w:tcPr>
            <w:tcW w:w="531" w:type="dxa"/>
          </w:tcPr>
          <w:p w:rsidR="0014045B" w:rsidRPr="00241692" w:rsidRDefault="0014045B" w:rsidP="00241692">
            <w:pPr>
              <w:spacing w:after="120" w:line="240" w:lineRule="auto"/>
              <w:rPr>
                <w:rFonts w:cs="TTE41152D8t00"/>
              </w:rPr>
            </w:pPr>
          </w:p>
        </w:tc>
        <w:tc>
          <w:tcPr>
            <w:tcW w:w="8481" w:type="dxa"/>
          </w:tcPr>
          <w:p w:rsidR="0014045B" w:rsidRPr="0022413A" w:rsidRDefault="0014045B" w:rsidP="00241692">
            <w:pPr>
              <w:spacing w:after="0" w:line="240" w:lineRule="auto"/>
            </w:pPr>
          </w:p>
        </w:tc>
        <w:tc>
          <w:tcPr>
            <w:tcW w:w="564" w:type="dxa"/>
          </w:tcPr>
          <w:p w:rsidR="0014045B" w:rsidRPr="00241692" w:rsidRDefault="0014045B" w:rsidP="00241692">
            <w:pPr>
              <w:spacing w:after="120" w:line="240" w:lineRule="auto"/>
              <w:jc w:val="right"/>
              <w:rPr>
                <w:rFonts w:cs="TTE41152D8t00"/>
              </w:rPr>
            </w:pPr>
          </w:p>
        </w:tc>
      </w:tr>
    </w:tbl>
    <w:p w:rsidR="0014045B" w:rsidRDefault="0014045B" w:rsidP="00FD45C7">
      <w:pPr>
        <w:spacing w:after="240"/>
        <w:rPr>
          <w:b/>
          <w:sz w:val="24"/>
        </w:rPr>
      </w:pPr>
    </w:p>
    <w:p w:rsidR="0014045B" w:rsidRDefault="0014045B" w:rsidP="00FD45C7">
      <w:pPr>
        <w:spacing w:after="240"/>
        <w:rPr>
          <w:b/>
          <w:sz w:val="24"/>
        </w:rPr>
        <w:sectPr w:rsidR="001404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pPr>
    </w:p>
    <w:p w:rsidR="0014045B" w:rsidRPr="00C91B9F" w:rsidRDefault="0014045B" w:rsidP="00AD5A9F">
      <w:pPr>
        <w:spacing w:after="240"/>
        <w:jc w:val="center"/>
        <w:rPr>
          <w:b/>
          <w:sz w:val="24"/>
        </w:rPr>
      </w:pPr>
      <w:r>
        <w:rPr>
          <w:b/>
          <w:sz w:val="24"/>
        </w:rPr>
        <w:t xml:space="preserve">EXAMINING THE HUMAN RESOURCE IMPLICATIONS OF EMERGING ISSUES IN ECEC/COMMUNICATIONS STRATEGY DEVELOPMENT: </w:t>
      </w:r>
      <w:r w:rsidRPr="00C91B9F">
        <w:rPr>
          <w:b/>
          <w:sz w:val="24"/>
        </w:rPr>
        <w:t>FAMILY CHILD CARE</w:t>
      </w:r>
    </w:p>
    <w:p w:rsidR="0014045B" w:rsidRPr="006D0772" w:rsidRDefault="0014045B" w:rsidP="00D148D1">
      <w:pPr>
        <w:autoSpaceDE w:val="0"/>
        <w:autoSpaceDN w:val="0"/>
        <w:adjustRightInd w:val="0"/>
        <w:spacing w:after="120"/>
        <w:rPr>
          <w:b/>
          <w:sz w:val="24"/>
        </w:rPr>
      </w:pPr>
      <w:r w:rsidRPr="006D0772">
        <w:rPr>
          <w:b/>
          <w:sz w:val="24"/>
        </w:rPr>
        <w:t>1.</w:t>
      </w:r>
      <w:r w:rsidRPr="006D0772">
        <w:rPr>
          <w:b/>
          <w:sz w:val="24"/>
        </w:rPr>
        <w:tab/>
        <w:t>INTRODUCTION</w:t>
      </w:r>
    </w:p>
    <w:p w:rsidR="0014045B" w:rsidRPr="006D0772" w:rsidRDefault="0014045B" w:rsidP="00D148D1">
      <w:pPr>
        <w:autoSpaceDE w:val="0"/>
        <w:autoSpaceDN w:val="0"/>
        <w:adjustRightInd w:val="0"/>
        <w:spacing w:after="120"/>
        <w:rPr>
          <w:rFonts w:cs="Bembo"/>
        </w:rPr>
      </w:pPr>
      <w:r w:rsidRPr="006D0772">
        <w:rPr>
          <w:rFonts w:cs="Bembo"/>
        </w:rPr>
        <w:t>This document is one of four reports prepared for the Child Care Human Resources Sector Council as part of Phase One of t</w:t>
      </w:r>
      <w:r w:rsidR="002E5459">
        <w:rPr>
          <w:rFonts w:cs="Bembo"/>
        </w:rPr>
        <w:t>he Examining the Human Resource</w:t>
      </w:r>
      <w:r w:rsidRPr="006D0772">
        <w:rPr>
          <w:rFonts w:cs="Bembo"/>
        </w:rPr>
        <w:t xml:space="preserve"> Implications of Emerging Issues in Early Childhood Education and Care (ECEC)/ Communications Strategy Development project.  </w:t>
      </w:r>
    </w:p>
    <w:p w:rsidR="0014045B" w:rsidRPr="006D0772" w:rsidRDefault="0014045B" w:rsidP="00D148D1">
      <w:pPr>
        <w:spacing w:after="120"/>
        <w:rPr>
          <w:rFonts w:cs="Bembo"/>
        </w:rPr>
      </w:pPr>
      <w:r w:rsidRPr="006D0772">
        <w:rPr>
          <w:rFonts w:cs="Perpetua"/>
          <w:color w:val="231F20"/>
        </w:rPr>
        <w:t xml:space="preserve">In examining the issues and trends that have emerged during the last decade, the CCHRSC has recognized the need to examine them within the context of their relevance to human resources for the ECEC sector.  The CCHRSC has specifically identified the integration of ECEC and Education as a public policy issue with potential human resource implications, and is the main focus of the research component of the project. At the same time, the CCHRSC has also identified the practice of inclusion as a program policy topic to be examined for potential human resource implications, along with program delivery models of </w:t>
      </w:r>
      <w:r w:rsidR="003C0278">
        <w:rPr>
          <w:rFonts w:cs="Perpetua"/>
          <w:color w:val="231F20"/>
        </w:rPr>
        <w:t>school-age</w:t>
      </w:r>
      <w:r w:rsidRPr="006D0772">
        <w:rPr>
          <w:rFonts w:cs="Perpetua"/>
          <w:color w:val="231F20"/>
        </w:rPr>
        <w:t xml:space="preserve"> and family home child care.  </w:t>
      </w:r>
    </w:p>
    <w:p w:rsidR="0014045B" w:rsidRPr="006D0772" w:rsidRDefault="0014045B" w:rsidP="00D148D1">
      <w:pPr>
        <w:spacing w:after="240"/>
        <w:rPr>
          <w:rFonts w:cs="Perpetua"/>
          <w:color w:val="231F20"/>
        </w:rPr>
      </w:pPr>
      <w:r w:rsidRPr="006D0772">
        <w:rPr>
          <w:rFonts w:cs="Perpetua"/>
          <w:color w:val="231F20"/>
        </w:rPr>
        <w:t>Preliminary research on these four topics was undertaken through a sector survey, key informant interviews, and literature searches.</w:t>
      </w:r>
    </w:p>
    <w:p w:rsidR="0014045B" w:rsidRPr="006D0772" w:rsidRDefault="0014045B" w:rsidP="00D148D1">
      <w:pPr>
        <w:spacing w:after="120"/>
        <w:rPr>
          <w:rFonts w:cs="Perpetua"/>
          <w:b/>
          <w:color w:val="231F20"/>
          <w:sz w:val="24"/>
        </w:rPr>
      </w:pPr>
      <w:r w:rsidRPr="006D0772">
        <w:rPr>
          <w:rFonts w:cs="Perpetua"/>
          <w:b/>
          <w:color w:val="231F20"/>
          <w:sz w:val="24"/>
        </w:rPr>
        <w:t>Background to the Emerging Issues and Communication Strategy</w:t>
      </w:r>
      <w:r w:rsidRPr="006D0772">
        <w:rPr>
          <w:rStyle w:val="FootnoteReference"/>
          <w:rFonts w:cs="Perpetua"/>
          <w:b/>
          <w:color w:val="231F20"/>
          <w:sz w:val="24"/>
        </w:rPr>
        <w:footnoteReference w:id="1"/>
      </w:r>
      <w:r w:rsidRPr="006D0772">
        <w:rPr>
          <w:rFonts w:cs="Perpetua"/>
          <w:b/>
          <w:color w:val="231F20"/>
          <w:sz w:val="24"/>
        </w:rPr>
        <w:t xml:space="preserve"> Project</w:t>
      </w:r>
    </w:p>
    <w:p w:rsidR="0014045B" w:rsidRPr="006D0772" w:rsidRDefault="0014045B" w:rsidP="00D148D1">
      <w:pPr>
        <w:spacing w:after="120"/>
        <w:rPr>
          <w:rFonts w:cs="Perpetua"/>
          <w:color w:val="231F20"/>
        </w:rPr>
      </w:pPr>
      <w:r w:rsidRPr="006D0772">
        <w:rPr>
          <w:rFonts w:cs="Perpetua"/>
          <w:color w:val="231F20"/>
        </w:rPr>
        <w:t xml:space="preserve">In the past ten years, there have been considerable efforts made across Canada to advance the development and delivery of early childhood education and care (ECEC) programs at the pan-Canadian and provincial/territorial levels.  </w:t>
      </w:r>
    </w:p>
    <w:p w:rsidR="0014045B" w:rsidRPr="006D0772" w:rsidRDefault="0014045B" w:rsidP="00D148D1">
      <w:pPr>
        <w:spacing w:after="120"/>
        <w:rPr>
          <w:rFonts w:cs="Perpetua"/>
          <w:color w:val="231F20"/>
        </w:rPr>
      </w:pPr>
      <w:r w:rsidRPr="006D0772">
        <w:rPr>
          <w:rFonts w:cs="Perpetua"/>
          <w:color w:val="231F20"/>
        </w:rPr>
        <w:t>At the same time, Canada participated as one of 23 countries in the 2003 International Thematic Review of ECEC conducted by the Organi</w:t>
      </w:r>
      <w:r>
        <w:rPr>
          <w:rFonts w:cs="Perpetua"/>
          <w:color w:val="231F20"/>
        </w:rPr>
        <w:t>s</w:t>
      </w:r>
      <w:r w:rsidRPr="006D0772">
        <w:rPr>
          <w:rFonts w:cs="Perpetua"/>
          <w:color w:val="231F20"/>
        </w:rPr>
        <w:t>ation for Economic Co</w:t>
      </w:r>
      <w:r>
        <w:rPr>
          <w:rFonts w:cs="Perpetua"/>
          <w:color w:val="231F20"/>
        </w:rPr>
        <w:t>-</w:t>
      </w:r>
      <w:r w:rsidRPr="006D0772">
        <w:rPr>
          <w:rFonts w:cs="Perpetua"/>
          <w:color w:val="231F20"/>
        </w:rPr>
        <w:t xml:space="preserve">operation and Development (OECD).  The resulting OECD policy recommendations provided Canadian jurisdictions with an international framework of reference with respect to future ECEC policy and program directions.  </w:t>
      </w:r>
    </w:p>
    <w:p w:rsidR="0014045B" w:rsidRPr="006D0772" w:rsidRDefault="0014045B" w:rsidP="00D148D1">
      <w:pPr>
        <w:spacing w:after="120"/>
        <w:rPr>
          <w:rFonts w:cs="Perpetua"/>
          <w:color w:val="231F20"/>
        </w:rPr>
      </w:pPr>
      <w:r w:rsidRPr="006D0772">
        <w:rPr>
          <w:rFonts w:cs="Perpetua"/>
          <w:color w:val="231F20"/>
        </w:rPr>
        <w:t>The CCHRSC has recognized the need to examine emerging issues in the ECEC sector within the context of their relevance to human resources for the sector.  The CCHRSC identified four issues</w:t>
      </w:r>
      <w:r>
        <w:rPr>
          <w:rFonts w:cs="Perpetua"/>
          <w:color w:val="231F20"/>
        </w:rPr>
        <w:t xml:space="preserve"> requiring further exploration:</w:t>
      </w:r>
      <w:r>
        <w:rPr>
          <w:rStyle w:val="FootnoteReference"/>
          <w:rFonts w:cs="Perpetua"/>
          <w:color w:val="231F20"/>
        </w:rPr>
        <w:footnoteReference w:id="2"/>
      </w:r>
    </w:p>
    <w:p w:rsidR="0014045B" w:rsidRPr="006D0772" w:rsidRDefault="0014045B" w:rsidP="00D148D1">
      <w:pPr>
        <w:pStyle w:val="ListParagraph"/>
        <w:numPr>
          <w:ilvl w:val="0"/>
          <w:numId w:val="27"/>
        </w:numPr>
        <w:spacing w:after="0"/>
        <w:ind w:left="567"/>
        <w:rPr>
          <w:rFonts w:cs="Perpetua"/>
        </w:rPr>
      </w:pPr>
      <w:r>
        <w:rPr>
          <w:rFonts w:cs="Perpetua"/>
        </w:rPr>
        <w:t>H</w:t>
      </w:r>
      <w:r w:rsidR="002E5459">
        <w:rPr>
          <w:rFonts w:cs="Perpetua"/>
        </w:rPr>
        <w:t>uman resource</w:t>
      </w:r>
      <w:r w:rsidRPr="006D0772">
        <w:rPr>
          <w:rFonts w:cs="Perpetua"/>
        </w:rPr>
        <w:t xml:space="preserve">  implications of integration of ECEC and Education on, as an emerging policy trend across Canada</w:t>
      </w:r>
    </w:p>
    <w:p w:rsidR="0014045B" w:rsidRPr="006D0772" w:rsidRDefault="0014045B" w:rsidP="00D148D1">
      <w:pPr>
        <w:pStyle w:val="ListParagraph"/>
        <w:numPr>
          <w:ilvl w:val="0"/>
          <w:numId w:val="27"/>
        </w:numPr>
        <w:spacing w:after="0"/>
        <w:ind w:left="567"/>
        <w:rPr>
          <w:rFonts w:cs="Perpetua"/>
        </w:rPr>
      </w:pPr>
      <w:r>
        <w:rPr>
          <w:rFonts w:cs="Perpetua"/>
        </w:rPr>
        <w:t>H</w:t>
      </w:r>
      <w:r w:rsidRPr="006D0772">
        <w:rPr>
          <w:rFonts w:cs="Perpetua"/>
        </w:rPr>
        <w:t xml:space="preserve">uman resource implications inclusion in ECE </w:t>
      </w:r>
      <w:r w:rsidRPr="006D0772">
        <w:rPr>
          <w:color w:val="000000"/>
        </w:rPr>
        <w:t>(cultural diversity, special needs)</w:t>
      </w:r>
      <w:r w:rsidRPr="006D0772">
        <w:rPr>
          <w:rFonts w:cs="Perpetua"/>
        </w:rPr>
        <w:t xml:space="preserve"> </w:t>
      </w:r>
    </w:p>
    <w:p w:rsidR="0014045B" w:rsidRPr="006D0772" w:rsidRDefault="0014045B" w:rsidP="00D148D1">
      <w:pPr>
        <w:pStyle w:val="ListParagraph"/>
        <w:numPr>
          <w:ilvl w:val="0"/>
          <w:numId w:val="27"/>
        </w:numPr>
        <w:spacing w:after="0"/>
        <w:ind w:left="567"/>
        <w:rPr>
          <w:rFonts w:cs="Perpetua"/>
        </w:rPr>
      </w:pPr>
      <w:r>
        <w:rPr>
          <w:rFonts w:cs="Perpetua"/>
        </w:rPr>
        <w:t>P</w:t>
      </w:r>
      <w:r w:rsidRPr="006D0772">
        <w:rPr>
          <w:rFonts w:cs="Perpetua"/>
        </w:rPr>
        <w:t xml:space="preserve">rogram delivery model of </w:t>
      </w:r>
      <w:r w:rsidR="003C0278">
        <w:rPr>
          <w:rFonts w:cs="Perpetua"/>
        </w:rPr>
        <w:t>school-age</w:t>
      </w:r>
      <w:r w:rsidRPr="006D0772">
        <w:rPr>
          <w:rFonts w:cs="Perpetua"/>
        </w:rPr>
        <w:t xml:space="preserve">  child care</w:t>
      </w:r>
    </w:p>
    <w:p w:rsidR="0014045B" w:rsidRPr="00D433F3" w:rsidRDefault="0014045B" w:rsidP="00D148D1">
      <w:pPr>
        <w:pStyle w:val="ListParagraph"/>
        <w:numPr>
          <w:ilvl w:val="0"/>
          <w:numId w:val="27"/>
        </w:numPr>
        <w:spacing w:after="120"/>
        <w:ind w:left="567"/>
        <w:rPr>
          <w:rFonts w:cs="Perpetua"/>
        </w:rPr>
      </w:pPr>
      <w:r>
        <w:rPr>
          <w:rFonts w:cs="Perpetua"/>
        </w:rPr>
        <w:t>P</w:t>
      </w:r>
      <w:r w:rsidRPr="006D0772">
        <w:rPr>
          <w:rFonts w:cs="Perpetua"/>
        </w:rPr>
        <w:t>rogram delivery model  of family home child care</w:t>
      </w:r>
    </w:p>
    <w:p w:rsidR="0014045B" w:rsidRPr="006D0772" w:rsidRDefault="0014045B" w:rsidP="008213F6">
      <w:pPr>
        <w:keepNext/>
        <w:spacing w:after="120"/>
        <w:rPr>
          <w:rFonts w:cs="Perpetua"/>
        </w:rPr>
      </w:pPr>
      <w:r w:rsidRPr="006D0772">
        <w:rPr>
          <w:rFonts w:cs="Perpetua"/>
        </w:rPr>
        <w:t xml:space="preserve">The project team conducted preliminary research on these four topics through: </w:t>
      </w:r>
    </w:p>
    <w:p w:rsidR="0014045B" w:rsidRPr="006D0772" w:rsidRDefault="0014045B" w:rsidP="008213F6">
      <w:pPr>
        <w:pStyle w:val="ListParagraph"/>
        <w:keepNext/>
        <w:numPr>
          <w:ilvl w:val="0"/>
          <w:numId w:val="26"/>
        </w:numPr>
        <w:spacing w:after="240"/>
        <w:ind w:left="567"/>
        <w:rPr>
          <w:rFonts w:cs="Perpetua"/>
        </w:rPr>
      </w:pPr>
      <w:r w:rsidRPr="006D0772">
        <w:rPr>
          <w:rFonts w:cs="Perpetua"/>
        </w:rPr>
        <w:t>a sector survey</w:t>
      </w:r>
    </w:p>
    <w:p w:rsidR="0014045B" w:rsidRPr="006D0772" w:rsidRDefault="0014045B" w:rsidP="00D148D1">
      <w:pPr>
        <w:pStyle w:val="ListParagraph"/>
        <w:numPr>
          <w:ilvl w:val="0"/>
          <w:numId w:val="26"/>
        </w:numPr>
        <w:spacing w:after="240"/>
        <w:ind w:left="567"/>
        <w:rPr>
          <w:rFonts w:cs="Perpetua"/>
        </w:rPr>
      </w:pPr>
      <w:r w:rsidRPr="006D0772">
        <w:rPr>
          <w:rFonts w:cs="Perpetua"/>
        </w:rPr>
        <w:t>key informant interviews</w:t>
      </w:r>
    </w:p>
    <w:p w:rsidR="0014045B" w:rsidRPr="006D0772" w:rsidRDefault="0014045B" w:rsidP="00D148D1">
      <w:pPr>
        <w:pStyle w:val="ListParagraph"/>
        <w:numPr>
          <w:ilvl w:val="0"/>
          <w:numId w:val="26"/>
        </w:numPr>
        <w:spacing w:after="240"/>
        <w:ind w:left="567"/>
        <w:rPr>
          <w:rFonts w:cs="Perpetua"/>
        </w:rPr>
      </w:pPr>
      <w:r>
        <w:rPr>
          <w:rFonts w:cs="Perpetua"/>
        </w:rPr>
        <w:t>literature searches</w:t>
      </w:r>
      <w:r w:rsidR="003C0278">
        <w:rPr>
          <w:rFonts w:cs="Perpetua"/>
        </w:rPr>
        <w:t>.</w:t>
      </w:r>
    </w:p>
    <w:p w:rsidR="0014045B" w:rsidRPr="00DE79EF" w:rsidRDefault="0014045B" w:rsidP="00D148D1">
      <w:pPr>
        <w:spacing w:before="240" w:after="120"/>
        <w:rPr>
          <w:rFonts w:cs="Perpetua"/>
          <w:b/>
          <w:color w:val="231F20"/>
          <w:sz w:val="24"/>
        </w:rPr>
      </w:pPr>
      <w:r>
        <w:rPr>
          <w:rFonts w:cs="Perpetua"/>
          <w:b/>
          <w:color w:val="231F20"/>
          <w:sz w:val="24"/>
        </w:rPr>
        <w:t>Emerging issues and c</w:t>
      </w:r>
      <w:r w:rsidRPr="00DE79EF">
        <w:rPr>
          <w:rFonts w:cs="Perpetua"/>
          <w:b/>
          <w:color w:val="231F20"/>
          <w:sz w:val="24"/>
        </w:rPr>
        <w:t>ommunication</w:t>
      </w:r>
      <w:r w:rsidRPr="00DE79EF">
        <w:rPr>
          <w:rStyle w:val="FootnoteReference"/>
          <w:rFonts w:cs="Perpetua"/>
          <w:b/>
          <w:color w:val="231F20"/>
          <w:sz w:val="24"/>
        </w:rPr>
        <w:footnoteReference w:id="3"/>
      </w:r>
      <w:r>
        <w:rPr>
          <w:rFonts w:cs="Perpetua"/>
          <w:b/>
          <w:color w:val="231F20"/>
          <w:sz w:val="24"/>
        </w:rPr>
        <w:t xml:space="preserve"> s</w:t>
      </w:r>
      <w:r w:rsidRPr="00DE79EF">
        <w:rPr>
          <w:rFonts w:cs="Perpetua"/>
          <w:b/>
          <w:color w:val="231F20"/>
          <w:sz w:val="24"/>
        </w:rPr>
        <w:t>urvey</w:t>
      </w:r>
    </w:p>
    <w:p w:rsidR="0014045B" w:rsidRPr="006D0772" w:rsidRDefault="0014045B" w:rsidP="00D148D1">
      <w:pPr>
        <w:spacing w:before="120" w:after="120"/>
      </w:pPr>
      <w:r w:rsidRPr="006D0772">
        <w:t xml:space="preserve">The purpose of the Emerging Issues and Communication Survey was to gather a wide range of perspectives on the human resource implications of the identified emerging issues in ECEC and to identify priority areas for key stakeholders.  The survey also </w:t>
      </w:r>
      <w:r w:rsidR="00FE4C93" w:rsidRPr="006D0772">
        <w:t>help</w:t>
      </w:r>
      <w:r w:rsidR="00FE4C93">
        <w:t xml:space="preserve">ed </w:t>
      </w:r>
      <w:r w:rsidRPr="006D0772">
        <w:t xml:space="preserve">identify any key trends or themes to be examined in further detail in key informant interviews, and provide information for reports on each of the four issues to be examined. </w:t>
      </w:r>
    </w:p>
    <w:p w:rsidR="0014045B" w:rsidRPr="006D0772" w:rsidRDefault="0014045B" w:rsidP="00D148D1">
      <w:pPr>
        <w:spacing w:after="120"/>
      </w:pPr>
      <w:r w:rsidRPr="006D0772">
        <w:t>The survey was developed for several target stakeholder groups:</w:t>
      </w:r>
    </w:p>
    <w:p w:rsidR="0014045B" w:rsidRPr="006D0772" w:rsidRDefault="0014045B" w:rsidP="00D148D1">
      <w:pPr>
        <w:pStyle w:val="ListParagraph"/>
        <w:numPr>
          <w:ilvl w:val="0"/>
          <w:numId w:val="28"/>
        </w:numPr>
        <w:spacing w:after="0"/>
        <w:ind w:left="567"/>
      </w:pPr>
      <w:r w:rsidRPr="006D0772">
        <w:t xml:space="preserve">Employers, directors and front-line staff of full-day, part-day and </w:t>
      </w:r>
      <w:r w:rsidR="003C0278">
        <w:t>school-age</w:t>
      </w:r>
      <w:r w:rsidRPr="006D0772">
        <w:t xml:space="preserve"> centre-based child care programs</w:t>
      </w:r>
    </w:p>
    <w:p w:rsidR="0014045B" w:rsidRPr="006D0772" w:rsidRDefault="0014045B" w:rsidP="00D148D1">
      <w:pPr>
        <w:pStyle w:val="ListParagraph"/>
        <w:numPr>
          <w:ilvl w:val="0"/>
          <w:numId w:val="28"/>
        </w:numPr>
        <w:ind w:left="567"/>
      </w:pPr>
      <w:r w:rsidRPr="006D0772">
        <w:t>Regulated family child care providers, and where applicable, family child care agency staff</w:t>
      </w:r>
    </w:p>
    <w:p w:rsidR="0014045B" w:rsidRPr="006D0772" w:rsidRDefault="0014045B" w:rsidP="00D148D1">
      <w:pPr>
        <w:pStyle w:val="ListParagraph"/>
        <w:numPr>
          <w:ilvl w:val="0"/>
          <w:numId w:val="28"/>
        </w:numPr>
        <w:spacing w:after="0"/>
        <w:ind w:left="567"/>
      </w:pPr>
      <w:r w:rsidRPr="006D0772">
        <w:t>ECE provincial/territorial/pan-Canadian organizations</w:t>
      </w:r>
    </w:p>
    <w:p w:rsidR="0014045B" w:rsidRPr="006D0772" w:rsidRDefault="0014045B" w:rsidP="00D148D1">
      <w:pPr>
        <w:pStyle w:val="ListParagraph"/>
        <w:numPr>
          <w:ilvl w:val="0"/>
          <w:numId w:val="28"/>
        </w:numPr>
        <w:spacing w:after="0"/>
        <w:ind w:left="567"/>
      </w:pPr>
      <w:r w:rsidRPr="006D0772">
        <w:t>Post-secondary ECE faculty</w:t>
      </w:r>
    </w:p>
    <w:p w:rsidR="0014045B" w:rsidRPr="006D0772" w:rsidRDefault="0014045B" w:rsidP="00D148D1">
      <w:pPr>
        <w:pStyle w:val="ListParagraph"/>
        <w:numPr>
          <w:ilvl w:val="0"/>
          <w:numId w:val="28"/>
        </w:numPr>
        <w:spacing w:after="120"/>
        <w:ind w:left="567"/>
      </w:pPr>
      <w:r w:rsidRPr="006D0772">
        <w:t>Government officials responsible for licensing child care programs</w:t>
      </w:r>
    </w:p>
    <w:p w:rsidR="0014045B" w:rsidRPr="006D0772" w:rsidRDefault="0014045B" w:rsidP="00D148D1">
      <w:pPr>
        <w:spacing w:after="240"/>
      </w:pPr>
      <w:r w:rsidRPr="006D0772">
        <w:t xml:space="preserve">The survey was not intended to provide a representative sample, but rather to be a preliminary look at the four identified issues, which will inform further examination.  </w:t>
      </w:r>
    </w:p>
    <w:p w:rsidR="0014045B" w:rsidRPr="00D433F3" w:rsidRDefault="0014045B" w:rsidP="00D148D1">
      <w:pPr>
        <w:pStyle w:val="ListParagraph"/>
        <w:spacing w:after="120"/>
        <w:ind w:left="0"/>
        <w:rPr>
          <w:rFonts w:cs="Perpetua"/>
          <w:b/>
          <w:color w:val="231F20"/>
          <w:sz w:val="24"/>
        </w:rPr>
      </w:pPr>
      <w:r w:rsidRPr="00D433F3">
        <w:rPr>
          <w:rFonts w:cs="Perpetua"/>
          <w:b/>
          <w:color w:val="231F20"/>
          <w:sz w:val="24"/>
        </w:rPr>
        <w:t>Key informant interviews</w:t>
      </w:r>
    </w:p>
    <w:p w:rsidR="0014045B" w:rsidRPr="006D0772" w:rsidRDefault="0014045B" w:rsidP="00D148D1">
      <w:pPr>
        <w:pStyle w:val="ListParagraph"/>
        <w:spacing w:after="120"/>
        <w:ind w:left="0"/>
        <w:contextualSpacing w:val="0"/>
        <w:rPr>
          <w:rFonts w:cs="Perpetua"/>
          <w:color w:val="231F20"/>
        </w:rPr>
      </w:pPr>
      <w:r w:rsidRPr="006D0772">
        <w:rPr>
          <w:rFonts w:cs="Perpetua"/>
          <w:color w:val="231F20"/>
        </w:rPr>
        <w:t>The project team conducted a total of 30 key informant interviews regarding emerging issues in the ECEC sector.  Key informants were selected from the following groups:</w:t>
      </w:r>
    </w:p>
    <w:p w:rsidR="0014045B" w:rsidRPr="006D0772" w:rsidRDefault="0014045B" w:rsidP="00D148D1">
      <w:pPr>
        <w:pStyle w:val="ListParagraph"/>
        <w:numPr>
          <w:ilvl w:val="0"/>
          <w:numId w:val="20"/>
        </w:numPr>
        <w:spacing w:after="120"/>
        <w:rPr>
          <w:rFonts w:cs="Perpetua"/>
          <w:color w:val="231F20"/>
        </w:rPr>
      </w:pPr>
      <w:r w:rsidRPr="006D0772">
        <w:rPr>
          <w:rFonts w:cs="Perpetua"/>
          <w:color w:val="231F20"/>
        </w:rPr>
        <w:t>Provincial/Territorial (PT) Directors of ECEC</w:t>
      </w:r>
    </w:p>
    <w:p w:rsidR="0014045B" w:rsidRPr="006D0772" w:rsidRDefault="0014045B" w:rsidP="00D148D1">
      <w:pPr>
        <w:pStyle w:val="ListParagraph"/>
        <w:numPr>
          <w:ilvl w:val="0"/>
          <w:numId w:val="20"/>
        </w:numPr>
        <w:spacing w:after="120"/>
        <w:rPr>
          <w:rFonts w:cs="Perpetua"/>
          <w:color w:val="231F20"/>
        </w:rPr>
      </w:pPr>
      <w:r w:rsidRPr="006D0772">
        <w:rPr>
          <w:rFonts w:cs="Perpetua"/>
          <w:color w:val="231F20"/>
        </w:rPr>
        <w:t>Pan-Canadian and PT child care organizations</w:t>
      </w:r>
    </w:p>
    <w:p w:rsidR="0014045B" w:rsidRPr="006D0772" w:rsidRDefault="0014045B" w:rsidP="00D148D1">
      <w:pPr>
        <w:pStyle w:val="ListParagraph"/>
        <w:numPr>
          <w:ilvl w:val="0"/>
          <w:numId w:val="20"/>
        </w:numPr>
        <w:spacing w:after="120"/>
        <w:rPr>
          <w:rFonts w:cs="Perpetua"/>
          <w:color w:val="231F20"/>
        </w:rPr>
      </w:pPr>
      <w:r w:rsidRPr="006D0772">
        <w:rPr>
          <w:rFonts w:cs="Perpetua"/>
          <w:color w:val="231F20"/>
        </w:rPr>
        <w:t>Labour groups</w:t>
      </w:r>
    </w:p>
    <w:p w:rsidR="0014045B" w:rsidRPr="006D0772" w:rsidRDefault="0014045B" w:rsidP="00D148D1">
      <w:pPr>
        <w:pStyle w:val="ListParagraph"/>
        <w:numPr>
          <w:ilvl w:val="0"/>
          <w:numId w:val="20"/>
        </w:numPr>
        <w:spacing w:after="120"/>
        <w:rPr>
          <w:rFonts w:cs="Perpetua"/>
          <w:color w:val="231F20"/>
        </w:rPr>
      </w:pPr>
      <w:r w:rsidRPr="006D0772">
        <w:rPr>
          <w:rFonts w:cs="Perpetua"/>
          <w:color w:val="231F20"/>
        </w:rPr>
        <w:t>Post-secondary institutions</w:t>
      </w:r>
    </w:p>
    <w:p w:rsidR="0014045B" w:rsidRPr="006D0772" w:rsidRDefault="0014045B" w:rsidP="00D148D1">
      <w:pPr>
        <w:pStyle w:val="ListParagraph"/>
        <w:numPr>
          <w:ilvl w:val="0"/>
          <w:numId w:val="20"/>
        </w:numPr>
        <w:spacing w:after="120"/>
        <w:rPr>
          <w:rFonts w:cs="Perpetua"/>
          <w:color w:val="231F20"/>
        </w:rPr>
      </w:pPr>
      <w:r w:rsidRPr="006D0772">
        <w:rPr>
          <w:rFonts w:cs="Perpetua"/>
          <w:color w:val="231F20"/>
        </w:rPr>
        <w:t>Municipal policy staff</w:t>
      </w:r>
    </w:p>
    <w:p w:rsidR="0014045B" w:rsidRPr="006D0772" w:rsidRDefault="0014045B" w:rsidP="00D148D1">
      <w:pPr>
        <w:pStyle w:val="ListParagraph"/>
        <w:numPr>
          <w:ilvl w:val="0"/>
          <w:numId w:val="20"/>
        </w:numPr>
        <w:spacing w:after="120"/>
        <w:rPr>
          <w:rFonts w:cs="Perpetua"/>
          <w:color w:val="231F20"/>
        </w:rPr>
      </w:pPr>
      <w:r w:rsidRPr="006D0772">
        <w:rPr>
          <w:rFonts w:cs="Perpetua"/>
          <w:color w:val="231F20"/>
        </w:rPr>
        <w:t>Researchers</w:t>
      </w:r>
    </w:p>
    <w:p w:rsidR="0014045B" w:rsidRPr="006D0772" w:rsidRDefault="0014045B" w:rsidP="00D148D1">
      <w:pPr>
        <w:pStyle w:val="ListParagraph"/>
        <w:numPr>
          <w:ilvl w:val="0"/>
          <w:numId w:val="20"/>
        </w:numPr>
        <w:spacing w:after="120"/>
        <w:rPr>
          <w:rFonts w:cs="Perpetua"/>
          <w:color w:val="231F20"/>
        </w:rPr>
      </w:pPr>
      <w:r w:rsidRPr="006D0772">
        <w:rPr>
          <w:rFonts w:cs="Perpetua"/>
          <w:color w:val="231F20"/>
        </w:rPr>
        <w:t>ECEC stakeholders/experts in family child care</w:t>
      </w:r>
    </w:p>
    <w:p w:rsidR="0014045B" w:rsidRPr="00D433F3" w:rsidRDefault="0014045B" w:rsidP="00D148D1">
      <w:pPr>
        <w:spacing w:after="120"/>
        <w:rPr>
          <w:rFonts w:cs="Perpetua"/>
          <w:b/>
          <w:color w:val="231F20"/>
          <w:sz w:val="24"/>
        </w:rPr>
      </w:pPr>
      <w:r w:rsidRPr="00D433F3">
        <w:rPr>
          <w:rFonts w:cs="Perpetua"/>
          <w:b/>
          <w:color w:val="231F20"/>
          <w:sz w:val="24"/>
        </w:rPr>
        <w:t>Literature review</w:t>
      </w:r>
    </w:p>
    <w:p w:rsidR="0014045B" w:rsidRPr="00BC0972" w:rsidRDefault="0014045B" w:rsidP="00D148D1">
      <w:pPr>
        <w:spacing w:after="240"/>
        <w:rPr>
          <w:rFonts w:ascii="Cambria" w:hAnsi="Cambria" w:cs="Perpetua"/>
          <w:color w:val="231F20"/>
        </w:rPr>
      </w:pPr>
      <w:r w:rsidRPr="006D0772">
        <w:rPr>
          <w:rFonts w:cs="Perpetua"/>
          <w:color w:val="231F20"/>
        </w:rPr>
        <w:t>The project team has conducted a review of recent studies and reports available from Canadian and international sources. Relevant literature is referenced within the context of reports on each of the four identified issues.</w:t>
      </w:r>
    </w:p>
    <w:p w:rsidR="0014045B" w:rsidRDefault="0014045B" w:rsidP="006076EF">
      <w:pPr>
        <w:keepNext/>
        <w:spacing w:after="120"/>
        <w:rPr>
          <w:b/>
          <w:sz w:val="24"/>
        </w:rPr>
      </w:pPr>
      <w:r>
        <w:rPr>
          <w:b/>
          <w:sz w:val="24"/>
        </w:rPr>
        <w:t>2.</w:t>
      </w:r>
      <w:r>
        <w:rPr>
          <w:b/>
          <w:sz w:val="24"/>
        </w:rPr>
        <w:tab/>
        <w:t>OVERVIEW OF FAMILY CHILD CARE</w:t>
      </w:r>
    </w:p>
    <w:p w:rsidR="0014045B" w:rsidRPr="007F20DD" w:rsidRDefault="0014045B" w:rsidP="006076EF">
      <w:pPr>
        <w:keepNext/>
        <w:spacing w:after="120"/>
        <w:rPr>
          <w:b/>
          <w:sz w:val="24"/>
        </w:rPr>
      </w:pPr>
      <w:r w:rsidRPr="007F20DD">
        <w:rPr>
          <w:b/>
          <w:sz w:val="24"/>
        </w:rPr>
        <w:t>The Cont</w:t>
      </w:r>
      <w:r>
        <w:rPr>
          <w:b/>
          <w:sz w:val="24"/>
        </w:rPr>
        <w:t>inuum</w:t>
      </w:r>
      <w:r w:rsidRPr="007F20DD">
        <w:rPr>
          <w:b/>
          <w:sz w:val="24"/>
        </w:rPr>
        <w:t xml:space="preserve"> of Home-Based Child Care</w:t>
      </w:r>
      <w:r>
        <w:rPr>
          <w:rStyle w:val="FootnoteReference"/>
          <w:b/>
          <w:sz w:val="24"/>
        </w:rPr>
        <w:footnoteReference w:id="4"/>
      </w:r>
    </w:p>
    <w:p w:rsidR="0014045B" w:rsidRDefault="0014045B" w:rsidP="006076EF">
      <w:pPr>
        <w:keepNext/>
        <w:spacing w:after="120"/>
      </w:pPr>
      <w:r>
        <w:t xml:space="preserve">There is a broad continuum of arrangements that parents use for the care and education of their children prior to formal school entry, and outside of school hours. These range from full-time parental care to home-based care with a relative or caregiver, to formal, licensed early childhood education and care.   </w:t>
      </w:r>
    </w:p>
    <w:p w:rsidR="00152A15" w:rsidRDefault="0014045B" w:rsidP="007F20DD">
      <w:pPr>
        <w:spacing w:after="120"/>
      </w:pPr>
      <w:r>
        <w:t xml:space="preserve">Home-based services are, for the most part unregulated, and there is little or no external oversight.  Care may take place in the child’s own home or in the home of a caregiver; in some instances the caregiver is self-employed, and in others, she is an employee of the parent.  </w:t>
      </w:r>
    </w:p>
    <w:p w:rsidR="00152A15" w:rsidRDefault="00152A15" w:rsidP="00152A15">
      <w:pPr>
        <w:spacing w:after="120"/>
      </w:pPr>
      <w:r>
        <w:t>Family child care refers to the provision of care to children in the home of a child care provider or caregiver.</w:t>
      </w:r>
      <w:r>
        <w:rPr>
          <w:rStyle w:val="FootnoteReference"/>
        </w:rPr>
        <w:footnoteReference w:id="5"/>
      </w:r>
      <w:r>
        <w:t xml:space="preserve">  This type of child care arrangement may be unregulated, or it may be regulated by the province or territory.  </w:t>
      </w:r>
    </w:p>
    <w:p w:rsidR="0014045B" w:rsidRDefault="00152A15" w:rsidP="00EA36EB">
      <w:pPr>
        <w:spacing w:after="120"/>
      </w:pPr>
      <w:r>
        <w:t>In</w:t>
      </w:r>
      <w:r w:rsidR="0014045B">
        <w:t xml:space="preserve"> unregulated care, every province and territory stipulates the maximum number of children that can legally be cared for in a home, and most have further restrictions on the permitted age mix of those children.  Typically these limits are examined and enforced only if a complaint is lodged, or it has come to the attention of provincial child care authorities that a caregiver has more children in her care than permitted.</w:t>
      </w:r>
      <w:r>
        <w:t xml:space="preserve"> Beyond the limits on the maximum number of children permitted, there are no other requirements with which the caregiver must comply</w:t>
      </w:r>
      <w:r w:rsidR="0070632F">
        <w:t xml:space="preserve">, such as </w:t>
      </w:r>
      <w:r>
        <w:t>health and safety standards</w:t>
      </w:r>
      <w:r w:rsidR="0070632F">
        <w:t>,</w:t>
      </w:r>
      <w:r>
        <w:t xml:space="preserve"> </w:t>
      </w:r>
      <w:r w:rsidR="0070632F">
        <w:t xml:space="preserve">requirements about the physical environment, or about the types of activities provided for children.  </w:t>
      </w:r>
      <w:r w:rsidR="0014045B">
        <w:t xml:space="preserve">Provinces and territories also provide a range of indirect and direct financial supports to home child care providers who are not regulated.  In BC, the Northwest Territories and Nunavut unregulated providers may receive payment through the regular child care subsidy program; several other provinces/territories have specific programs that enable eligible parents to receive some form of assistance with their child care costs in unregulated child care.   </w:t>
      </w:r>
    </w:p>
    <w:p w:rsidR="0014045B" w:rsidRDefault="008E633A" w:rsidP="007F20DD">
      <w:pPr>
        <w:spacing w:after="120"/>
      </w:pPr>
      <w:r>
        <w:t>As well, g</w:t>
      </w:r>
      <w:r w:rsidR="0014045B" w:rsidRPr="0090156F">
        <w:t xml:space="preserve">overnments invest in supports to the unregulated child care sector </w:t>
      </w:r>
      <w:r w:rsidR="002E5459">
        <w:t>by</w:t>
      </w:r>
      <w:r w:rsidR="0014045B" w:rsidRPr="0090156F">
        <w:t xml:space="preserve"> funding</w:t>
      </w:r>
      <w:r w:rsidR="00B34A59">
        <w:t xml:space="preserve"> </w:t>
      </w:r>
      <w:r w:rsidR="0014045B" w:rsidRPr="0090156F">
        <w:t>family</w:t>
      </w:r>
      <w:r w:rsidR="0014045B">
        <w:t xml:space="preserve"> resource centres, family places, neighbourhood houses and (in BC) Child Care Resource and Referral and </w:t>
      </w:r>
      <w:r w:rsidR="0014045B">
        <w:rPr>
          <w:i/>
        </w:rPr>
        <w:t>StrongStart BC</w:t>
      </w:r>
      <w:r w:rsidR="0014045B">
        <w:t>.  These programs provide support, training/workshops and playgroups to both parents and other caregivers, often employing trained early childhood educators as staff.</w:t>
      </w:r>
    </w:p>
    <w:p w:rsidR="008E633A" w:rsidRDefault="008E633A" w:rsidP="007F20DD">
      <w:pPr>
        <w:spacing w:after="120"/>
      </w:pPr>
      <w:r>
        <w:t xml:space="preserve">Regulated family child care refers to the care provided in a caregiver’s home that complies with minimum standards set by provincial/territorial governments and which is monitored to ensure compliance.  The standards vary across jurisdictions, but typically include </w:t>
      </w:r>
      <w:r w:rsidR="00DF464A">
        <w:t xml:space="preserve">requirements related to </w:t>
      </w:r>
      <w:r>
        <w:t xml:space="preserve">the </w:t>
      </w:r>
      <w:r w:rsidR="00DF464A">
        <w:t xml:space="preserve">numbers of children permitted of various ages, health and safety provisions, the </w:t>
      </w:r>
      <w:r>
        <w:t xml:space="preserve">physical space, </w:t>
      </w:r>
      <w:r w:rsidR="00DF464A">
        <w:t>record-keeping, training and/or professional development, and requirements for a criminal records check and a First Aid certificate.  Depending on the way regulated family child care is organized in a particular province or territory, family child care providers may be monitored by a government licensing official</w:t>
      </w:r>
      <w:r w:rsidR="0021104B">
        <w:t xml:space="preserve"> </w:t>
      </w:r>
      <w:r w:rsidR="00DF464A">
        <w:t>or by home visitors in a family child care agency.</w:t>
      </w:r>
    </w:p>
    <w:p w:rsidR="0014045B" w:rsidRDefault="0014045B" w:rsidP="00D14B73">
      <w:pPr>
        <w:spacing w:after="120"/>
        <w:rPr>
          <w:b/>
        </w:rPr>
      </w:pPr>
      <w:r>
        <w:t>Figure 1 provides an overview of the continuum of home-based child care and the support available to caregivers.</w:t>
      </w:r>
      <w:r>
        <w:rPr>
          <w:b/>
        </w:rPr>
        <w:br w:type="page"/>
      </w:r>
    </w:p>
    <w:p w:rsidR="0014045B" w:rsidRDefault="0014045B" w:rsidP="00E55001">
      <w:pPr>
        <w:spacing w:after="240"/>
        <w:rPr>
          <w:b/>
        </w:rPr>
        <w:sectPr w:rsidR="0014045B">
          <w:headerReference w:type="even" r:id="rId14"/>
          <w:headerReference w:type="default" r:id="rId15"/>
          <w:footerReference w:type="default" r:id="rId16"/>
          <w:headerReference w:type="first" r:id="rId17"/>
          <w:pgSz w:w="12240" w:h="15840"/>
          <w:pgMar w:top="1440" w:right="1440" w:bottom="1440" w:left="1440" w:header="709" w:footer="709" w:gutter="0"/>
          <w:pgNumType w:start="1"/>
          <w:cols w:space="708"/>
          <w:docGrid w:linePitch="360"/>
        </w:sectPr>
      </w:pPr>
    </w:p>
    <w:p w:rsidR="0014045B" w:rsidRPr="00F26E90" w:rsidRDefault="0070406D" w:rsidP="00E55001">
      <w:pPr>
        <w:spacing w:after="240"/>
        <w:rPr>
          <w:b/>
        </w:rPr>
      </w:pPr>
      <w:r w:rsidRPr="0070406D">
        <w:rPr>
          <w:noProof/>
          <w:lang w:val="en-US"/>
        </w:rPr>
        <w:pict>
          <v:group id="_x0000_s1027" style="position:absolute;margin-left:-38pt;margin-top:9pt;width:728.75pt;height:505.95pt;z-index:251660288" coordorigin="658,1314" coordsize="14575,10119">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4614;top:1314;width:6211;height:753" o:regroupid="2" fillcolor="#8064a2" strokecolor="#f2f2f2" strokeweight="3pt">
              <v:shadow on="t" type="perspective" color="#3f3151" opacity=".5" offset="1pt" offset2="-1pt"/>
              <v:textbox style="mso-next-textbox:#_x0000_s1028;mso-fit-shape-to-text:t">
                <w:txbxContent>
                  <w:p w:rsidR="003C0278" w:rsidRPr="0022413A" w:rsidRDefault="003C0278" w:rsidP="00131120">
                    <w:pPr>
                      <w:jc w:val="center"/>
                      <w:rPr>
                        <w:b/>
                        <w:color w:val="FFFFFF"/>
                      </w:rPr>
                    </w:pPr>
                    <w:r w:rsidRPr="0022413A">
                      <w:rPr>
                        <w:b/>
                        <w:color w:val="FFFFFF"/>
                      </w:rPr>
                      <w:t>Figure 1: Continuum of Home-based Child Care in Canada</w:t>
                    </w:r>
                  </w:p>
                </w:txbxContent>
              </v:textbox>
            </v:shape>
            <v:shape id="_x0000_s1029" type="#_x0000_t176" style="position:absolute;left:658;top:3463;width:2599;height:1632" o:regroupid="2">
              <v:textbox style="mso-next-textbox:#_x0000_s1029">
                <w:txbxContent>
                  <w:p w:rsidR="003C0278" w:rsidRPr="001F46B1" w:rsidRDefault="003C0278" w:rsidP="00131120">
                    <w:pPr>
                      <w:spacing w:after="0" w:line="240" w:lineRule="auto"/>
                      <w:jc w:val="center"/>
                      <w:rPr>
                        <w:b/>
                        <w:sz w:val="20"/>
                      </w:rPr>
                    </w:pPr>
                    <w:r w:rsidRPr="001F46B1">
                      <w:rPr>
                        <w:b/>
                        <w:sz w:val="20"/>
                      </w:rPr>
                      <w:t>Care in the child’s own home</w:t>
                    </w:r>
                  </w:p>
                  <w:p w:rsidR="003C0278" w:rsidRPr="001F46B1" w:rsidRDefault="003C0278" w:rsidP="00131120">
                    <w:pPr>
                      <w:pStyle w:val="ListParagraph"/>
                      <w:numPr>
                        <w:ilvl w:val="0"/>
                        <w:numId w:val="10"/>
                      </w:numPr>
                      <w:spacing w:after="0" w:line="240" w:lineRule="auto"/>
                      <w:ind w:left="284" w:hanging="218"/>
                      <w:rPr>
                        <w:sz w:val="20"/>
                      </w:rPr>
                    </w:pPr>
                    <w:r w:rsidRPr="001F46B1">
                      <w:rPr>
                        <w:sz w:val="20"/>
                      </w:rPr>
                      <w:t>Relative care</w:t>
                    </w:r>
                  </w:p>
                  <w:p w:rsidR="003C0278" w:rsidRPr="001F46B1" w:rsidRDefault="003C0278" w:rsidP="00131120">
                    <w:pPr>
                      <w:pStyle w:val="ListParagraph"/>
                      <w:numPr>
                        <w:ilvl w:val="0"/>
                        <w:numId w:val="10"/>
                      </w:numPr>
                      <w:spacing w:after="0" w:line="240" w:lineRule="auto"/>
                      <w:ind w:left="284" w:hanging="218"/>
                      <w:rPr>
                        <w:sz w:val="20"/>
                      </w:rPr>
                    </w:pPr>
                    <w:r w:rsidRPr="001F46B1">
                      <w:rPr>
                        <w:sz w:val="20"/>
                      </w:rPr>
                      <w:t>Nanny care</w:t>
                    </w:r>
                  </w:p>
                  <w:p w:rsidR="003C0278" w:rsidRPr="001F46B1" w:rsidRDefault="003C0278" w:rsidP="00131120">
                    <w:pPr>
                      <w:pStyle w:val="ListParagraph"/>
                      <w:numPr>
                        <w:ilvl w:val="0"/>
                        <w:numId w:val="10"/>
                      </w:numPr>
                      <w:spacing w:after="0" w:line="240" w:lineRule="auto"/>
                      <w:ind w:left="284" w:hanging="218"/>
                      <w:rPr>
                        <w:sz w:val="20"/>
                      </w:rPr>
                    </w:pPr>
                    <w:r w:rsidRPr="001F46B1">
                      <w:rPr>
                        <w:sz w:val="20"/>
                      </w:rPr>
                      <w:t xml:space="preserve">Babysitters </w:t>
                    </w:r>
                  </w:p>
                </w:txbxContent>
              </v:textbox>
            </v:shape>
            <v:shape id="_x0000_s1030" type="#_x0000_t176" style="position:absolute;left:7732;top:2564;width:5299;height:708" o:regroupid="2" fillcolor="#e5dfec">
              <v:textbox style="mso-next-textbox:#_x0000_s1030;mso-fit-shape-to-text:t">
                <w:txbxContent>
                  <w:p w:rsidR="003C0278" w:rsidRPr="00C26218" w:rsidRDefault="003C0278" w:rsidP="00131120">
                    <w:pPr>
                      <w:jc w:val="center"/>
                      <w:rPr>
                        <w:b/>
                      </w:rPr>
                    </w:pPr>
                    <w:r w:rsidRPr="00C26218">
                      <w:rPr>
                        <w:b/>
                      </w:rPr>
                      <w:t>Regulated family child care</w:t>
                    </w:r>
                  </w:p>
                </w:txbxContent>
              </v:textbox>
            </v:shape>
            <v:shape id="_x0000_s1031" type="#_x0000_t176" style="position:absolute;left:880;top:2564;width:5299;height:708" o:regroupid="2" fillcolor="#e5dfec">
              <v:textbox style="mso-next-textbox:#_x0000_s1031;mso-fit-shape-to-text:t">
                <w:txbxContent>
                  <w:p w:rsidR="003C0278" w:rsidRPr="00C26218" w:rsidRDefault="003C0278" w:rsidP="00131120">
                    <w:pPr>
                      <w:jc w:val="center"/>
                      <w:rPr>
                        <w:b/>
                      </w:rPr>
                    </w:pPr>
                    <w:r w:rsidRPr="00C26218">
                      <w:rPr>
                        <w:b/>
                      </w:rPr>
                      <w:t xml:space="preserve">Unregulated </w:t>
                    </w:r>
                    <w:r>
                      <w:rPr>
                        <w:b/>
                      </w:rPr>
                      <w:t xml:space="preserve">home </w:t>
                    </w:r>
                    <w:r w:rsidRPr="00C26218">
                      <w:rPr>
                        <w:b/>
                      </w:rPr>
                      <w:t>child care</w:t>
                    </w:r>
                  </w:p>
                </w:txbxContent>
              </v:textbox>
            </v:shape>
            <v:shape id="_x0000_s1032" type="#_x0000_t176" style="position:absolute;left:3744;top:3502;width:2749;height:1012" o:regroupid="2">
              <v:textbox style="mso-next-textbox:#_x0000_s1032">
                <w:txbxContent>
                  <w:p w:rsidR="003C0278" w:rsidRPr="001F46B1" w:rsidRDefault="003C0278" w:rsidP="00131120">
                    <w:pPr>
                      <w:spacing w:after="0" w:line="240" w:lineRule="auto"/>
                      <w:jc w:val="center"/>
                      <w:rPr>
                        <w:b/>
                        <w:sz w:val="20"/>
                      </w:rPr>
                    </w:pPr>
                    <w:r w:rsidRPr="001F46B1">
                      <w:rPr>
                        <w:b/>
                        <w:sz w:val="20"/>
                      </w:rPr>
                      <w:t>Care in the provider’s home</w:t>
                    </w:r>
                  </w:p>
                  <w:p w:rsidR="003C0278" w:rsidRPr="001F46B1" w:rsidRDefault="003C0278" w:rsidP="00131120">
                    <w:pPr>
                      <w:pStyle w:val="ListParagraph"/>
                      <w:numPr>
                        <w:ilvl w:val="0"/>
                        <w:numId w:val="10"/>
                      </w:numPr>
                      <w:spacing w:after="0" w:line="240" w:lineRule="auto"/>
                      <w:ind w:left="284" w:hanging="218"/>
                      <w:rPr>
                        <w:sz w:val="20"/>
                      </w:rPr>
                    </w:pPr>
                    <w:r w:rsidRPr="001F46B1">
                      <w:rPr>
                        <w:sz w:val="20"/>
                      </w:rPr>
                      <w:t xml:space="preserve">Unregulated family child care </w:t>
                    </w:r>
                  </w:p>
                </w:txbxContent>
              </v:textbox>
            </v:shape>
            <v:shape id="_x0000_s1033" type="#_x0000_t176" style="position:absolute;left:6925;top:3463;width:2668;height:4556" o:regroupid="2">
              <v:textbox style="mso-next-textbox:#_x0000_s1033">
                <w:txbxContent>
                  <w:p w:rsidR="003C0278" w:rsidRPr="001F46B1" w:rsidRDefault="003C0278" w:rsidP="00131120">
                    <w:pPr>
                      <w:spacing w:after="0" w:line="240" w:lineRule="auto"/>
                      <w:rPr>
                        <w:b/>
                        <w:sz w:val="20"/>
                      </w:rPr>
                    </w:pPr>
                    <w:r w:rsidRPr="001F46B1">
                      <w:rPr>
                        <w:b/>
                        <w:sz w:val="20"/>
                      </w:rPr>
                      <w:t xml:space="preserve">Individually licensed </w:t>
                    </w:r>
                  </w:p>
                  <w:p w:rsidR="003C0278" w:rsidRPr="001F46B1" w:rsidRDefault="003C0278" w:rsidP="00131120">
                    <w:pPr>
                      <w:pStyle w:val="ListParagraph"/>
                      <w:numPr>
                        <w:ilvl w:val="0"/>
                        <w:numId w:val="11"/>
                      </w:numPr>
                      <w:spacing w:after="0" w:line="240" w:lineRule="auto"/>
                      <w:ind w:left="426"/>
                      <w:rPr>
                        <w:sz w:val="20"/>
                      </w:rPr>
                    </w:pPr>
                    <w:r w:rsidRPr="001F46B1">
                      <w:rPr>
                        <w:sz w:val="20"/>
                      </w:rPr>
                      <w:t>Newfoundland and Labrador*</w:t>
                    </w:r>
                  </w:p>
                  <w:p w:rsidR="003C0278" w:rsidRPr="001F46B1" w:rsidRDefault="003C0278" w:rsidP="00131120">
                    <w:pPr>
                      <w:pStyle w:val="ListParagraph"/>
                      <w:numPr>
                        <w:ilvl w:val="0"/>
                        <w:numId w:val="11"/>
                      </w:numPr>
                      <w:spacing w:after="0" w:line="240" w:lineRule="auto"/>
                      <w:ind w:left="426"/>
                      <w:rPr>
                        <w:sz w:val="20"/>
                      </w:rPr>
                    </w:pPr>
                    <w:r w:rsidRPr="001F46B1">
                      <w:rPr>
                        <w:sz w:val="20"/>
                      </w:rPr>
                      <w:t>Prince Edward Island</w:t>
                    </w:r>
                  </w:p>
                  <w:p w:rsidR="003C0278" w:rsidRPr="001F46B1" w:rsidRDefault="003C0278" w:rsidP="00131120">
                    <w:pPr>
                      <w:pStyle w:val="ListParagraph"/>
                      <w:numPr>
                        <w:ilvl w:val="0"/>
                        <w:numId w:val="11"/>
                      </w:numPr>
                      <w:spacing w:after="0" w:line="240" w:lineRule="auto"/>
                      <w:ind w:left="426"/>
                      <w:rPr>
                        <w:sz w:val="20"/>
                      </w:rPr>
                    </w:pPr>
                    <w:r w:rsidRPr="001F46B1">
                      <w:rPr>
                        <w:sz w:val="20"/>
                      </w:rPr>
                      <w:t>New Brunswick</w:t>
                    </w:r>
                  </w:p>
                  <w:p w:rsidR="003C0278" w:rsidRPr="001F46B1" w:rsidRDefault="003C0278" w:rsidP="00131120">
                    <w:pPr>
                      <w:pStyle w:val="ListParagraph"/>
                      <w:numPr>
                        <w:ilvl w:val="0"/>
                        <w:numId w:val="11"/>
                      </w:numPr>
                      <w:spacing w:after="0" w:line="240" w:lineRule="auto"/>
                      <w:ind w:left="426"/>
                      <w:rPr>
                        <w:sz w:val="20"/>
                      </w:rPr>
                    </w:pPr>
                    <w:r w:rsidRPr="001F46B1">
                      <w:rPr>
                        <w:sz w:val="20"/>
                      </w:rPr>
                      <w:t>Manitoba</w:t>
                    </w:r>
                  </w:p>
                  <w:p w:rsidR="003C0278" w:rsidRPr="001F46B1" w:rsidRDefault="003C0278" w:rsidP="00131120">
                    <w:pPr>
                      <w:pStyle w:val="ListParagraph"/>
                      <w:numPr>
                        <w:ilvl w:val="0"/>
                        <w:numId w:val="11"/>
                      </w:numPr>
                      <w:spacing w:after="0" w:line="240" w:lineRule="auto"/>
                      <w:ind w:left="426"/>
                      <w:rPr>
                        <w:sz w:val="20"/>
                      </w:rPr>
                    </w:pPr>
                    <w:r w:rsidRPr="001F46B1">
                      <w:rPr>
                        <w:sz w:val="20"/>
                      </w:rPr>
                      <w:t>Saskatchewan</w:t>
                    </w:r>
                  </w:p>
                  <w:p w:rsidR="003C0278" w:rsidRPr="001F46B1" w:rsidRDefault="003C0278" w:rsidP="00131120">
                    <w:pPr>
                      <w:pStyle w:val="ListParagraph"/>
                      <w:numPr>
                        <w:ilvl w:val="0"/>
                        <w:numId w:val="11"/>
                      </w:numPr>
                      <w:spacing w:after="0" w:line="240" w:lineRule="auto"/>
                      <w:ind w:left="426"/>
                      <w:rPr>
                        <w:sz w:val="20"/>
                      </w:rPr>
                    </w:pPr>
                    <w:r w:rsidRPr="001F46B1">
                      <w:rPr>
                        <w:sz w:val="20"/>
                      </w:rPr>
                      <w:t>Alberta*</w:t>
                    </w:r>
                  </w:p>
                  <w:p w:rsidR="003C0278" w:rsidRPr="001F46B1" w:rsidRDefault="003C0278" w:rsidP="00131120">
                    <w:pPr>
                      <w:pStyle w:val="ListParagraph"/>
                      <w:numPr>
                        <w:ilvl w:val="0"/>
                        <w:numId w:val="11"/>
                      </w:numPr>
                      <w:spacing w:after="0" w:line="240" w:lineRule="auto"/>
                      <w:ind w:left="426"/>
                      <w:rPr>
                        <w:sz w:val="20"/>
                      </w:rPr>
                    </w:pPr>
                    <w:r w:rsidRPr="001F46B1">
                      <w:rPr>
                        <w:sz w:val="20"/>
                      </w:rPr>
                      <w:t>British Columbia</w:t>
                    </w:r>
                  </w:p>
                  <w:p w:rsidR="003C0278" w:rsidRPr="001F46B1" w:rsidRDefault="003C0278" w:rsidP="00131120">
                    <w:pPr>
                      <w:pStyle w:val="ListParagraph"/>
                      <w:numPr>
                        <w:ilvl w:val="0"/>
                        <w:numId w:val="11"/>
                      </w:numPr>
                      <w:spacing w:after="0" w:line="240" w:lineRule="auto"/>
                      <w:ind w:left="426"/>
                      <w:rPr>
                        <w:sz w:val="20"/>
                      </w:rPr>
                    </w:pPr>
                    <w:r w:rsidRPr="001F46B1">
                      <w:rPr>
                        <w:sz w:val="20"/>
                      </w:rPr>
                      <w:t>Yukon</w:t>
                    </w:r>
                  </w:p>
                  <w:p w:rsidR="003C0278" w:rsidRPr="001F46B1" w:rsidRDefault="003C0278" w:rsidP="00131120">
                    <w:pPr>
                      <w:pStyle w:val="ListParagraph"/>
                      <w:numPr>
                        <w:ilvl w:val="0"/>
                        <w:numId w:val="11"/>
                      </w:numPr>
                      <w:spacing w:after="0" w:line="240" w:lineRule="auto"/>
                      <w:ind w:left="426"/>
                      <w:rPr>
                        <w:sz w:val="20"/>
                      </w:rPr>
                    </w:pPr>
                    <w:r w:rsidRPr="001F46B1">
                      <w:rPr>
                        <w:sz w:val="20"/>
                      </w:rPr>
                      <w:t>Northwest Territories</w:t>
                    </w:r>
                  </w:p>
                  <w:p w:rsidR="003C0278" w:rsidRPr="001F46B1" w:rsidRDefault="003C0278" w:rsidP="00131120">
                    <w:pPr>
                      <w:pStyle w:val="ListParagraph"/>
                      <w:numPr>
                        <w:ilvl w:val="0"/>
                        <w:numId w:val="11"/>
                      </w:numPr>
                      <w:spacing w:after="0" w:line="240" w:lineRule="auto"/>
                      <w:ind w:left="426"/>
                      <w:rPr>
                        <w:sz w:val="20"/>
                      </w:rPr>
                    </w:pPr>
                    <w:r w:rsidRPr="001F46B1">
                      <w:rPr>
                        <w:sz w:val="20"/>
                      </w:rPr>
                      <w:t>Nunavut</w:t>
                    </w:r>
                  </w:p>
                  <w:p w:rsidR="003C0278" w:rsidRPr="001F46B1" w:rsidRDefault="003C0278" w:rsidP="00131120">
                    <w:pPr>
                      <w:spacing w:after="0" w:line="240" w:lineRule="auto"/>
                      <w:rPr>
                        <w:sz w:val="20"/>
                      </w:rPr>
                    </w:pPr>
                    <w:r w:rsidRPr="001F46B1">
                      <w:rPr>
                        <w:sz w:val="20"/>
                      </w:rPr>
                      <w:t xml:space="preserve">*Agency-based family child care is </w:t>
                    </w:r>
                    <w:r>
                      <w:rPr>
                        <w:sz w:val="20"/>
                      </w:rPr>
                      <w:t xml:space="preserve">the </w:t>
                    </w:r>
                    <w:r w:rsidRPr="001F46B1">
                      <w:rPr>
                        <w:sz w:val="20"/>
                      </w:rPr>
                      <w:t>primary model</w:t>
                    </w:r>
                    <w:r>
                      <w:rPr>
                        <w:sz w:val="20"/>
                      </w:rPr>
                      <w:t>, but caregivers may also be individually licensed</w:t>
                    </w:r>
                  </w:p>
                  <w:p w:rsidR="003C0278" w:rsidRDefault="003C0278" w:rsidP="00131120">
                    <w:pPr>
                      <w:spacing w:after="0" w:line="240" w:lineRule="auto"/>
                    </w:pPr>
                  </w:p>
                  <w:p w:rsidR="003C0278" w:rsidRDefault="003C0278" w:rsidP="00131120"/>
                </w:txbxContent>
              </v:textbox>
            </v:shape>
            <v:shape id="_x0000_s1034" type="#_x0000_t176" style="position:absolute;left:10136;top:3502;width:2570;height:2384" o:regroupid="2">
              <v:textbox style="mso-next-textbox:#_x0000_s1034">
                <w:txbxContent>
                  <w:p w:rsidR="003C0278" w:rsidRPr="001F46B1" w:rsidRDefault="003C0278" w:rsidP="00131120">
                    <w:pPr>
                      <w:spacing w:after="0" w:line="240" w:lineRule="auto"/>
                      <w:jc w:val="center"/>
                      <w:rPr>
                        <w:b/>
                        <w:sz w:val="20"/>
                      </w:rPr>
                    </w:pPr>
                    <w:r w:rsidRPr="001F46B1">
                      <w:rPr>
                        <w:b/>
                        <w:sz w:val="20"/>
                      </w:rPr>
                      <w:t>Agency-Based</w:t>
                    </w:r>
                  </w:p>
                  <w:p w:rsidR="003C0278" w:rsidRPr="001F46B1" w:rsidRDefault="003C0278" w:rsidP="00131120">
                    <w:pPr>
                      <w:pStyle w:val="ListParagraph"/>
                      <w:numPr>
                        <w:ilvl w:val="0"/>
                        <w:numId w:val="12"/>
                      </w:numPr>
                      <w:spacing w:after="0" w:line="240" w:lineRule="auto"/>
                      <w:ind w:left="284" w:hanging="218"/>
                      <w:rPr>
                        <w:sz w:val="20"/>
                      </w:rPr>
                    </w:pPr>
                    <w:r w:rsidRPr="001F46B1">
                      <w:rPr>
                        <w:sz w:val="20"/>
                      </w:rPr>
                      <w:t>Newfoundland and Labrador</w:t>
                    </w:r>
                  </w:p>
                  <w:p w:rsidR="003C0278" w:rsidRPr="001F46B1" w:rsidRDefault="003C0278" w:rsidP="00131120">
                    <w:pPr>
                      <w:pStyle w:val="ListParagraph"/>
                      <w:numPr>
                        <w:ilvl w:val="0"/>
                        <w:numId w:val="12"/>
                      </w:numPr>
                      <w:spacing w:after="0" w:line="240" w:lineRule="auto"/>
                      <w:ind w:left="284" w:hanging="218"/>
                      <w:rPr>
                        <w:sz w:val="20"/>
                      </w:rPr>
                    </w:pPr>
                    <w:r w:rsidRPr="001F46B1">
                      <w:rPr>
                        <w:sz w:val="20"/>
                      </w:rPr>
                      <w:t>Nova Scotia</w:t>
                    </w:r>
                  </w:p>
                  <w:p w:rsidR="003C0278" w:rsidRPr="001F46B1" w:rsidRDefault="003C0278" w:rsidP="00131120">
                    <w:pPr>
                      <w:pStyle w:val="ListParagraph"/>
                      <w:numPr>
                        <w:ilvl w:val="0"/>
                        <w:numId w:val="12"/>
                      </w:numPr>
                      <w:spacing w:after="0" w:line="240" w:lineRule="auto"/>
                      <w:ind w:left="284" w:hanging="218"/>
                      <w:rPr>
                        <w:sz w:val="20"/>
                      </w:rPr>
                    </w:pPr>
                    <w:r w:rsidRPr="001F46B1">
                      <w:rPr>
                        <w:sz w:val="20"/>
                      </w:rPr>
                      <w:t>Quebec</w:t>
                    </w:r>
                  </w:p>
                  <w:p w:rsidR="003C0278" w:rsidRPr="001F46B1" w:rsidRDefault="003C0278" w:rsidP="00131120">
                    <w:pPr>
                      <w:pStyle w:val="ListParagraph"/>
                      <w:numPr>
                        <w:ilvl w:val="0"/>
                        <w:numId w:val="12"/>
                      </w:numPr>
                      <w:spacing w:after="0" w:line="240" w:lineRule="auto"/>
                      <w:ind w:left="284" w:hanging="218"/>
                      <w:rPr>
                        <w:sz w:val="20"/>
                      </w:rPr>
                    </w:pPr>
                    <w:r w:rsidRPr="001F46B1">
                      <w:rPr>
                        <w:sz w:val="20"/>
                      </w:rPr>
                      <w:t>Ontario</w:t>
                    </w:r>
                  </w:p>
                  <w:p w:rsidR="003C0278" w:rsidRPr="001F46B1" w:rsidRDefault="003C0278" w:rsidP="00131120">
                    <w:pPr>
                      <w:pStyle w:val="ListParagraph"/>
                      <w:numPr>
                        <w:ilvl w:val="0"/>
                        <w:numId w:val="12"/>
                      </w:numPr>
                      <w:spacing w:after="0" w:line="240" w:lineRule="auto"/>
                      <w:ind w:left="284" w:hanging="218"/>
                      <w:rPr>
                        <w:sz w:val="20"/>
                      </w:rPr>
                    </w:pPr>
                    <w:r w:rsidRPr="001F46B1">
                      <w:rPr>
                        <w:sz w:val="20"/>
                      </w:rPr>
                      <w:t>Alberta</w:t>
                    </w:r>
                  </w:p>
                  <w:p w:rsidR="003C0278" w:rsidRDefault="003C0278" w:rsidP="00131120">
                    <w:pPr>
                      <w:spacing w:after="0" w:line="240" w:lineRule="auto"/>
                    </w:pPr>
                  </w:p>
                  <w:p w:rsidR="003C0278" w:rsidRDefault="003C0278" w:rsidP="00131120"/>
                </w:txbxContent>
              </v:textbox>
            </v:shape>
            <v:shape id="_x0000_s1035" type="#_x0000_t176" style="position:absolute;left:1342;top:10677;width:5299;height:756" o:regroupid="2">
              <v:textbox style="mso-next-textbox:#_x0000_s1035">
                <w:txbxContent>
                  <w:p w:rsidR="003C0278" w:rsidRPr="001F46B1" w:rsidRDefault="003C0278" w:rsidP="00131120">
                    <w:pPr>
                      <w:spacing w:line="240" w:lineRule="auto"/>
                      <w:rPr>
                        <w:b/>
                        <w:sz w:val="20"/>
                      </w:rPr>
                    </w:pPr>
                    <w:r w:rsidRPr="001F46B1">
                      <w:rPr>
                        <w:b/>
                        <w:sz w:val="20"/>
                      </w:rPr>
                      <w:t xml:space="preserve">Supports: </w:t>
                    </w:r>
                    <w:r w:rsidRPr="001F46B1">
                      <w:rPr>
                        <w:sz w:val="20"/>
                      </w:rPr>
                      <w:t xml:space="preserve">family resource centres, some provincial child care organizations; </w:t>
                    </w:r>
                    <w:r w:rsidRPr="001F46B1">
                      <w:rPr>
                        <w:i/>
                        <w:sz w:val="20"/>
                      </w:rPr>
                      <w:t>StrongStart BC</w:t>
                    </w:r>
                    <w:r w:rsidRPr="001F46B1">
                      <w:rPr>
                        <w:sz w:val="20"/>
                      </w:rPr>
                      <w:t xml:space="preserve"> (BC)</w:t>
                    </w:r>
                  </w:p>
                </w:txbxContent>
              </v:textbox>
            </v:shape>
            <v:shape id="_x0000_s1036" type="#_x0000_t176" style="position:absolute;left:4208;top:8155;width:2617;height:2039" o:regroupid="2">
              <v:textbox style="mso-next-textbox:#_x0000_s1036">
                <w:txbxContent>
                  <w:p w:rsidR="003C0278" w:rsidRDefault="003C0278" w:rsidP="00EA36EB">
                    <w:pPr>
                      <w:spacing w:after="0" w:line="240" w:lineRule="auto"/>
                      <w:rPr>
                        <w:sz w:val="20"/>
                      </w:rPr>
                    </w:pPr>
                    <w:r w:rsidRPr="001F46B1">
                      <w:rPr>
                        <w:b/>
                        <w:sz w:val="20"/>
                      </w:rPr>
                      <w:t xml:space="preserve">Support and oversight: </w:t>
                    </w:r>
                    <w:r w:rsidRPr="001F46B1">
                      <w:rPr>
                        <w:sz w:val="20"/>
                      </w:rPr>
                      <w:t>Child Care Resource and Referral (BC)</w:t>
                    </w:r>
                  </w:p>
                  <w:p w:rsidR="003C0278" w:rsidRDefault="003C0278" w:rsidP="00EA36EB">
                    <w:pPr>
                      <w:spacing w:after="0" w:line="240" w:lineRule="auto"/>
                      <w:rPr>
                        <w:sz w:val="20"/>
                      </w:rPr>
                    </w:pPr>
                    <w:r>
                      <w:rPr>
                        <w:sz w:val="20"/>
                      </w:rPr>
                      <w:t>Fee subsidies available in BC, NT and NU</w:t>
                    </w:r>
                  </w:p>
                  <w:p w:rsidR="003C0278" w:rsidRDefault="003C0278" w:rsidP="00EA36EB">
                    <w:pPr>
                      <w:spacing w:after="0" w:line="240" w:lineRule="auto"/>
                      <w:rPr>
                        <w:sz w:val="20"/>
                      </w:rPr>
                    </w:pPr>
                    <w:r>
                      <w:rPr>
                        <w:sz w:val="20"/>
                      </w:rPr>
                      <w:t>Operating support to registered providers in BC</w:t>
                    </w:r>
                  </w:p>
                  <w:p w:rsidR="003C0278" w:rsidRPr="001F46B1" w:rsidRDefault="003C0278" w:rsidP="00131120">
                    <w:pPr>
                      <w:spacing w:line="240" w:lineRule="auto"/>
                      <w:rPr>
                        <w:sz w:val="20"/>
                      </w:rPr>
                    </w:pPr>
                  </w:p>
                </w:txbxContent>
              </v:textbox>
            </v:shape>
            <v:shapetype id="_x0000_t32" coordsize="21600,21600" o:spt="32" o:oned="t" path="m0,0l21600,21600e" filled="f">
              <v:path arrowok="t" fillok="f" o:connecttype="none"/>
              <o:lock v:ext="edit" shapetype="t"/>
            </v:shapetype>
            <v:shape id="_x0000_s1037" type="#_x0000_t32" style="position:absolute;left:2047;top:10494;width:1;height:165" o:connectortype="straight" o:regroupid="2">
              <v:stroke endarrow="block"/>
            </v:shape>
            <v:shape id="_x0000_s1038" type="#_x0000_t32" style="position:absolute;left:3923;top:4590;width:0;height:5904" o:connectortype="straight" o:regroupid="2">
              <v:stroke endarrow="block"/>
            </v:shape>
            <v:shape id="_x0000_s1039" type="#_x0000_t32" style="position:absolute;left:2124;top:3272;width:149;height:206;flip:x" o:connectortype="straight" o:regroupid="2">
              <v:stroke endarrow="block"/>
            </v:shape>
            <v:shape id="_x0000_s1040" type="#_x0000_t32" style="position:absolute;left:4852;top:3272;width:71;height:240" o:connectortype="straight" o:regroupid="2">
              <v:stroke endarrow="block"/>
            </v:shape>
            <v:shape id="_x0000_s1041" type="#_x0000_t32" style="position:absolute;left:8378;top:3272;width:0;height:230" o:connectortype="straight" o:regroupid="2">
              <v:stroke endarrow="block"/>
            </v:shape>
            <v:shape id="_x0000_s1042" type="#_x0000_t176" style="position:absolute;left:4515;top:4821;width:2180;height:1785" o:regroupid="2">
              <v:textbox style="mso-next-textbox:#_x0000_s1042">
                <w:txbxContent>
                  <w:p w:rsidR="003C0278" w:rsidRPr="001F46B1" w:rsidRDefault="003C0278" w:rsidP="00131120">
                    <w:pPr>
                      <w:spacing w:after="0" w:line="240" w:lineRule="auto"/>
                      <w:rPr>
                        <w:sz w:val="20"/>
                      </w:rPr>
                    </w:pPr>
                    <w:r w:rsidRPr="001F46B1">
                      <w:rPr>
                        <w:b/>
                        <w:sz w:val="20"/>
                      </w:rPr>
                      <w:t>Limits on maximum number of children:</w:t>
                    </w:r>
                    <w:r>
                      <w:rPr>
                        <w:sz w:val="20"/>
                      </w:rPr>
                      <w:t xml:space="preserve"> A</w:t>
                    </w:r>
                    <w:r w:rsidRPr="001F46B1">
                      <w:rPr>
                        <w:sz w:val="20"/>
                      </w:rPr>
                      <w:t>ll PTs</w:t>
                    </w:r>
                  </w:p>
                  <w:p w:rsidR="003C0278" w:rsidRPr="001F46B1" w:rsidRDefault="003C0278" w:rsidP="00131120">
                    <w:pPr>
                      <w:spacing w:line="240" w:lineRule="auto"/>
                      <w:rPr>
                        <w:sz w:val="20"/>
                      </w:rPr>
                    </w:pPr>
                    <w:r w:rsidRPr="001F46B1">
                      <w:rPr>
                        <w:sz w:val="20"/>
                      </w:rPr>
                      <w:t>Monitored by complaint</w:t>
                    </w:r>
                  </w:p>
                </w:txbxContent>
              </v:textbox>
            </v:shape>
            <v:shape id="_x0000_s1043" type="#_x0000_t176" style="position:absolute;left:9833;top:6145;width:2355;height:1890" o:regroupid="2">
              <v:textbox style="mso-next-textbox:#_x0000_s1043">
                <w:txbxContent>
                  <w:p w:rsidR="003C0278" w:rsidRPr="001F46B1" w:rsidRDefault="003C0278" w:rsidP="00131120">
                    <w:pPr>
                      <w:spacing w:after="0" w:line="240" w:lineRule="auto"/>
                      <w:rPr>
                        <w:sz w:val="20"/>
                      </w:rPr>
                    </w:pPr>
                    <w:r w:rsidRPr="001F46B1">
                      <w:rPr>
                        <w:b/>
                        <w:sz w:val="20"/>
                      </w:rPr>
                      <w:t>Limits on maximum number of children:</w:t>
                    </w:r>
                    <w:r>
                      <w:rPr>
                        <w:sz w:val="20"/>
                      </w:rPr>
                      <w:t xml:space="preserve"> A</w:t>
                    </w:r>
                    <w:r w:rsidRPr="001F46B1">
                      <w:rPr>
                        <w:sz w:val="20"/>
                      </w:rPr>
                      <w:t>ll PTs</w:t>
                    </w:r>
                  </w:p>
                  <w:p w:rsidR="003C0278" w:rsidRPr="001F46B1" w:rsidRDefault="003C0278" w:rsidP="00131120">
                    <w:pPr>
                      <w:spacing w:after="0" w:line="240" w:lineRule="auto"/>
                      <w:rPr>
                        <w:sz w:val="20"/>
                      </w:rPr>
                    </w:pPr>
                    <w:r w:rsidRPr="001F46B1">
                      <w:rPr>
                        <w:sz w:val="20"/>
                      </w:rPr>
                      <w:t>Monitored by PT authority directly or indirectly</w:t>
                    </w:r>
                  </w:p>
                </w:txbxContent>
              </v:textbox>
            </v:shape>
            <v:shape id="_x0000_s1044" type="#_x0000_t176" style="position:absolute;left:4570;top:6894;width:2180;height:1125" o:regroupid="2">
              <v:textbox style="mso-next-textbox:#_x0000_s1044">
                <w:txbxContent>
                  <w:p w:rsidR="003C0278" w:rsidRPr="001F46B1" w:rsidRDefault="003C0278" w:rsidP="00131120">
                    <w:pPr>
                      <w:spacing w:line="240" w:lineRule="auto"/>
                      <w:rPr>
                        <w:sz w:val="20"/>
                      </w:rPr>
                    </w:pPr>
                    <w:r w:rsidRPr="001F46B1">
                      <w:rPr>
                        <w:b/>
                        <w:sz w:val="20"/>
                      </w:rPr>
                      <w:t>Employment</w:t>
                    </w:r>
                    <w:r>
                      <w:rPr>
                        <w:b/>
                        <w:sz w:val="20"/>
                      </w:rPr>
                      <w:t xml:space="preserve"> status</w:t>
                    </w:r>
                    <w:r w:rsidRPr="001F46B1">
                      <w:rPr>
                        <w:b/>
                        <w:sz w:val="20"/>
                      </w:rPr>
                      <w:t xml:space="preserve">: </w:t>
                    </w:r>
                    <w:r w:rsidRPr="001F46B1">
                      <w:rPr>
                        <w:sz w:val="20"/>
                      </w:rPr>
                      <w:t>Caregivers are self-employed</w:t>
                    </w:r>
                  </w:p>
                </w:txbxContent>
              </v:textbox>
            </v:shape>
            <v:shape id="_x0000_s1045" type="#_x0000_t176" style="position:absolute;left:856;top:5185;width:2180;height:1245" o:regroupid="2">
              <v:textbox style="mso-next-textbox:#_x0000_s1045">
                <w:txbxContent>
                  <w:p w:rsidR="003C0278" w:rsidRPr="00126133" w:rsidRDefault="003C0278" w:rsidP="00131120">
                    <w:pPr>
                      <w:spacing w:line="240" w:lineRule="auto"/>
                    </w:pPr>
                    <w:r w:rsidRPr="001F46B1">
                      <w:rPr>
                        <w:b/>
                        <w:sz w:val="20"/>
                      </w:rPr>
                      <w:t>Employment</w:t>
                    </w:r>
                    <w:r>
                      <w:rPr>
                        <w:b/>
                        <w:sz w:val="20"/>
                      </w:rPr>
                      <w:t xml:space="preserve"> status</w:t>
                    </w:r>
                    <w:r w:rsidRPr="001F46B1">
                      <w:rPr>
                        <w:b/>
                        <w:sz w:val="20"/>
                      </w:rPr>
                      <w:t xml:space="preserve">: </w:t>
                    </w:r>
                    <w:r w:rsidRPr="001F46B1">
                      <w:rPr>
                        <w:sz w:val="20"/>
                      </w:rPr>
                      <w:t>Paid caregivers employed by parents; oversight by parents</w:t>
                    </w:r>
                  </w:p>
                </w:txbxContent>
              </v:textbox>
            </v:shape>
            <v:shape id="_x0000_s1046" type="#_x0000_t32" style="position:absolute;left:10939;top:5886;width:0;height:259" o:connectortype="straight" o:regroupid="2">
              <v:stroke endarrow="block"/>
            </v:shape>
            <v:shape id="_x0000_s1047" type="#_x0000_t176" style="position:absolute;left:6825;top:9583;width:2535;height:1455" o:regroupid="2">
              <v:textbox style="mso-next-textbox:#_x0000_s1047">
                <w:txbxContent>
                  <w:p w:rsidR="003C0278" w:rsidRDefault="003C0278" w:rsidP="00131120">
                    <w:pPr>
                      <w:spacing w:after="0" w:line="240" w:lineRule="auto"/>
                      <w:rPr>
                        <w:sz w:val="20"/>
                      </w:rPr>
                    </w:pPr>
                    <w:r w:rsidRPr="001F46B1">
                      <w:rPr>
                        <w:b/>
                        <w:sz w:val="20"/>
                      </w:rPr>
                      <w:t xml:space="preserve">Support and oversight: </w:t>
                    </w:r>
                    <w:r w:rsidRPr="001F46B1">
                      <w:rPr>
                        <w:sz w:val="20"/>
                      </w:rPr>
                      <w:t>Provincial officials</w:t>
                    </w:r>
                    <w:r>
                      <w:rPr>
                        <w:sz w:val="20"/>
                      </w:rPr>
                      <w:t>;</w:t>
                    </w:r>
                  </w:p>
                  <w:p w:rsidR="003C0278" w:rsidRPr="001F46B1" w:rsidRDefault="003C0278" w:rsidP="00EA36EB">
                    <w:pPr>
                      <w:spacing w:after="0" w:line="240" w:lineRule="auto"/>
                      <w:rPr>
                        <w:sz w:val="20"/>
                      </w:rPr>
                    </w:pPr>
                    <w:r>
                      <w:rPr>
                        <w:sz w:val="20"/>
                      </w:rPr>
                      <w:t>Fee subsidies and operating supports available</w:t>
                    </w:r>
                  </w:p>
                  <w:p w:rsidR="003C0278" w:rsidRPr="001F46B1" w:rsidRDefault="003C0278" w:rsidP="00131120">
                    <w:pPr>
                      <w:spacing w:after="0" w:line="240" w:lineRule="auto"/>
                      <w:rPr>
                        <w:b/>
                        <w:sz w:val="20"/>
                      </w:rPr>
                    </w:pPr>
                  </w:p>
                  <w:p w:rsidR="003C0278" w:rsidRPr="00126133" w:rsidRDefault="003C0278" w:rsidP="00131120">
                    <w:pPr>
                      <w:spacing w:line="240" w:lineRule="auto"/>
                    </w:pPr>
                  </w:p>
                </w:txbxContent>
              </v:textbox>
            </v:shape>
            <v:shape id="_x0000_s1048" type="#_x0000_t176" style="position:absolute;left:12953;top:3707;width:2180;height:2179" o:regroupid="2">
              <v:textbox style="mso-next-textbox:#_x0000_s1048">
                <w:txbxContent>
                  <w:p w:rsidR="003C0278" w:rsidRPr="001F46B1" w:rsidRDefault="003C0278" w:rsidP="00131120">
                    <w:pPr>
                      <w:spacing w:after="0" w:line="240" w:lineRule="auto"/>
                      <w:rPr>
                        <w:b/>
                        <w:sz w:val="20"/>
                      </w:rPr>
                    </w:pPr>
                    <w:r w:rsidRPr="001F46B1">
                      <w:rPr>
                        <w:b/>
                        <w:sz w:val="20"/>
                      </w:rPr>
                      <w:t xml:space="preserve">Support and oversight: </w:t>
                    </w:r>
                    <w:r w:rsidRPr="001F46B1">
                      <w:rPr>
                        <w:sz w:val="20"/>
                      </w:rPr>
                      <w:t xml:space="preserve">Provincial officials monitor agencies; </w:t>
                    </w:r>
                  </w:p>
                  <w:p w:rsidR="003C0278" w:rsidRPr="001F46B1" w:rsidRDefault="003C0278" w:rsidP="00131120">
                    <w:pPr>
                      <w:spacing w:line="240" w:lineRule="auto"/>
                      <w:rPr>
                        <w:sz w:val="20"/>
                      </w:rPr>
                    </w:pPr>
                    <w:r w:rsidRPr="001F46B1">
                      <w:rPr>
                        <w:sz w:val="20"/>
                      </w:rPr>
                      <w:t xml:space="preserve">Agencies monitor, support and train providers </w:t>
                    </w:r>
                  </w:p>
                </w:txbxContent>
              </v:textbox>
            </v:shape>
            <v:shape id="_x0000_s1049" type="#_x0000_t32" style="position:absolute;left:12706;top:4821;width:247;height:0" o:connectortype="straight" o:regroupid="2">
              <v:stroke endarrow="block"/>
            </v:shape>
            <v:shape id="_x0000_s1050" type="#_x0000_t176" style="position:absolute;left:12308;top:6070;width:2584;height:1260" o:regroupid="2">
              <v:textbox style="mso-next-textbox:#_x0000_s1050">
                <w:txbxContent>
                  <w:p w:rsidR="003C0278" w:rsidRPr="001F46B1" w:rsidRDefault="003C0278" w:rsidP="00131120">
                    <w:pPr>
                      <w:spacing w:line="240" w:lineRule="auto"/>
                      <w:rPr>
                        <w:b/>
                        <w:sz w:val="20"/>
                      </w:rPr>
                    </w:pPr>
                    <w:r w:rsidRPr="001F46B1">
                      <w:rPr>
                        <w:b/>
                        <w:sz w:val="20"/>
                      </w:rPr>
                      <w:t xml:space="preserve">Support to agencies: </w:t>
                    </w:r>
                    <w:r w:rsidRPr="001F46B1">
                      <w:rPr>
                        <w:sz w:val="20"/>
                      </w:rPr>
                      <w:t>Provincial family child care associations in Quebec, Ontario, Alberta</w:t>
                    </w:r>
                  </w:p>
                </w:txbxContent>
              </v:textbox>
            </v:shape>
            <v:shape id="_x0000_s1051" type="#_x0000_t32" style="position:absolute;left:12548;top:5886;width:158;height:184" o:connectortype="straight" o:regroupid="2">
              <v:stroke endarrow="block"/>
            </v:shape>
            <v:shape id="_x0000_s1052" type="#_x0000_t176" style="position:absolute;left:9473;top:8155;width:2715;height:2975" o:regroupid="2">
              <v:textbox style="mso-next-textbox:#_x0000_s1052">
                <w:txbxContent>
                  <w:p w:rsidR="003C0278" w:rsidRPr="001F46B1" w:rsidRDefault="003C0278" w:rsidP="00131120">
                    <w:pPr>
                      <w:spacing w:after="0" w:line="240" w:lineRule="auto"/>
                      <w:rPr>
                        <w:sz w:val="20"/>
                      </w:rPr>
                    </w:pPr>
                    <w:r w:rsidRPr="001F46B1">
                      <w:rPr>
                        <w:b/>
                        <w:sz w:val="20"/>
                      </w:rPr>
                      <w:t xml:space="preserve">Support to providers </w:t>
                    </w:r>
                    <w:r w:rsidRPr="001F46B1">
                      <w:rPr>
                        <w:sz w:val="20"/>
                      </w:rPr>
                      <w:t>Family child care associations:</w:t>
                    </w:r>
                  </w:p>
                  <w:p w:rsidR="003C0278" w:rsidRPr="001F46B1" w:rsidRDefault="003C0278" w:rsidP="00131120">
                    <w:pPr>
                      <w:spacing w:after="120" w:line="240" w:lineRule="auto"/>
                      <w:rPr>
                        <w:sz w:val="20"/>
                      </w:rPr>
                    </w:pPr>
                    <w:r w:rsidRPr="001F46B1">
                      <w:rPr>
                        <w:sz w:val="20"/>
                      </w:rPr>
                      <w:t>Saskatchewan, BC, Yukon</w:t>
                    </w:r>
                  </w:p>
                  <w:p w:rsidR="003C0278" w:rsidRPr="001F46B1" w:rsidRDefault="003C0278" w:rsidP="00131120">
                    <w:pPr>
                      <w:spacing w:after="0" w:line="240" w:lineRule="auto"/>
                      <w:rPr>
                        <w:sz w:val="20"/>
                      </w:rPr>
                    </w:pPr>
                    <w:r w:rsidRPr="001F46B1">
                      <w:rPr>
                        <w:sz w:val="20"/>
                      </w:rPr>
                      <w:t>Provincial child care associations:</w:t>
                    </w:r>
                  </w:p>
                  <w:p w:rsidR="003C0278" w:rsidRDefault="003C0278" w:rsidP="00EA36EB">
                    <w:pPr>
                      <w:spacing w:after="120" w:line="240" w:lineRule="auto"/>
                      <w:rPr>
                        <w:sz w:val="20"/>
                      </w:rPr>
                    </w:pPr>
                    <w:r w:rsidRPr="001F46B1">
                      <w:rPr>
                        <w:sz w:val="20"/>
                      </w:rPr>
                      <w:t>PEI, Manitoba</w:t>
                    </w:r>
                  </w:p>
                  <w:p w:rsidR="003C0278" w:rsidRDefault="003C0278" w:rsidP="00131120">
                    <w:pPr>
                      <w:spacing w:after="0" w:line="240" w:lineRule="auto"/>
                    </w:pPr>
                  </w:p>
                  <w:p w:rsidR="003C0278" w:rsidRDefault="003C0278" w:rsidP="00131120">
                    <w:pPr>
                      <w:spacing w:after="0" w:line="240" w:lineRule="auto"/>
                    </w:pPr>
                  </w:p>
                  <w:p w:rsidR="003C0278" w:rsidRPr="007B41C8" w:rsidRDefault="003C0278" w:rsidP="00131120">
                    <w:pPr>
                      <w:spacing w:after="0" w:line="240" w:lineRule="auto"/>
                      <w:rPr>
                        <w:b/>
                      </w:rPr>
                    </w:pPr>
                  </w:p>
                </w:txbxContent>
              </v:textbox>
            </v:shape>
            <v:shape id="_x0000_s1053" type="#_x0000_t176" style="position:absolute;left:7103;top:8155;width:2180;height:1290" o:regroupid="2">
              <v:textbox style="mso-next-textbox:#_x0000_s1053">
                <w:txbxContent>
                  <w:p w:rsidR="003C0278" w:rsidRPr="001F46B1" w:rsidRDefault="003C0278" w:rsidP="00131120">
                    <w:pPr>
                      <w:spacing w:line="240" w:lineRule="auto"/>
                      <w:rPr>
                        <w:sz w:val="20"/>
                      </w:rPr>
                    </w:pPr>
                    <w:r>
                      <w:rPr>
                        <w:b/>
                        <w:sz w:val="20"/>
                      </w:rPr>
                      <w:t xml:space="preserve">Employment status of providers: </w:t>
                    </w:r>
                    <w:r w:rsidRPr="005C68D3">
                      <w:rPr>
                        <w:sz w:val="20"/>
                      </w:rPr>
                      <w:t>Providers are</w:t>
                    </w:r>
                    <w:r>
                      <w:rPr>
                        <w:b/>
                        <w:sz w:val="20"/>
                      </w:rPr>
                      <w:t xml:space="preserve"> s</w:t>
                    </w:r>
                    <w:r w:rsidRPr="001F46B1">
                      <w:rPr>
                        <w:sz w:val="20"/>
                      </w:rPr>
                      <w:t>elf-employed</w:t>
                    </w:r>
                  </w:p>
                </w:txbxContent>
              </v:textbox>
            </v:shape>
            <v:shape id="_x0000_s1054" type="#_x0000_t32" style="position:absolute;left:9593;top:7839;width:90;height:316" o:connectortype="straight" o:regroupid="2">
              <v:stroke endarrow="block"/>
            </v:shape>
            <v:shape id="_x0000_s1055" type="#_x0000_t176" style="position:absolute;left:12308;top:7420;width:2925;height:2969" o:regroupid="2">
              <v:textbox style="mso-next-textbox:#_x0000_s1055">
                <w:txbxContent>
                  <w:p w:rsidR="003C0278" w:rsidRDefault="003C0278" w:rsidP="00131120">
                    <w:pPr>
                      <w:spacing w:after="0" w:line="240" w:lineRule="auto"/>
                      <w:rPr>
                        <w:sz w:val="20"/>
                      </w:rPr>
                    </w:pPr>
                    <w:r>
                      <w:rPr>
                        <w:b/>
                        <w:sz w:val="20"/>
                      </w:rPr>
                      <w:t xml:space="preserve">Employment status of providers: </w:t>
                    </w:r>
                  </w:p>
                  <w:p w:rsidR="003C0278" w:rsidRDefault="003C0278" w:rsidP="00B15379">
                    <w:pPr>
                      <w:spacing w:after="0" w:line="240" w:lineRule="auto"/>
                      <w:rPr>
                        <w:sz w:val="20"/>
                      </w:rPr>
                    </w:pPr>
                    <w:r>
                      <w:rPr>
                        <w:sz w:val="20"/>
                      </w:rPr>
                      <w:t>Generally deemed independent contractors by agencies; however there have been numerous challenges to this status.</w:t>
                    </w:r>
                  </w:p>
                  <w:p w:rsidR="003C0278" w:rsidRDefault="003C0278" w:rsidP="00B15379">
                    <w:pPr>
                      <w:spacing w:after="0" w:line="240" w:lineRule="auto"/>
                      <w:rPr>
                        <w:sz w:val="20"/>
                      </w:rPr>
                    </w:pPr>
                    <w:r>
                      <w:rPr>
                        <w:rFonts w:cs="KQRXN H+ Minion"/>
                        <w:color w:val="000000"/>
                        <w:sz w:val="20"/>
                      </w:rPr>
                      <w:t>In May 2009 providers granted the right to unionize in Quebec</w:t>
                    </w:r>
                  </w:p>
                  <w:p w:rsidR="003C0278" w:rsidRDefault="003C0278" w:rsidP="00B15379">
                    <w:pPr>
                      <w:spacing w:after="0" w:line="240" w:lineRule="auto"/>
                      <w:rPr>
                        <w:sz w:val="20"/>
                      </w:rPr>
                    </w:pPr>
                  </w:p>
                  <w:p w:rsidR="003C0278" w:rsidRPr="001F46B1" w:rsidRDefault="003C0278" w:rsidP="00131120">
                    <w:pPr>
                      <w:spacing w:after="0" w:line="240" w:lineRule="auto"/>
                      <w:rPr>
                        <w:sz w:val="20"/>
                      </w:rPr>
                    </w:pPr>
                  </w:p>
                </w:txbxContent>
              </v:textbox>
            </v:shape>
            <v:shape id="_x0000_s1056" type="#_x0000_t176" style="position:absolute;left:856;top:6534;width:2180;height:496" o:regroupid="2">
              <v:textbox style="mso-next-textbox:#_x0000_s1056">
                <w:txbxContent>
                  <w:p w:rsidR="003C0278" w:rsidRPr="001F46B1" w:rsidRDefault="003C0278" w:rsidP="00131120">
                    <w:pPr>
                      <w:rPr>
                        <w:sz w:val="20"/>
                      </w:rPr>
                    </w:pPr>
                    <w:r>
                      <w:rPr>
                        <w:b/>
                        <w:sz w:val="20"/>
                      </w:rPr>
                      <w:t xml:space="preserve">Oversight: </w:t>
                    </w:r>
                    <w:r>
                      <w:rPr>
                        <w:sz w:val="20"/>
                      </w:rPr>
                      <w:t xml:space="preserve">by parents </w:t>
                    </w:r>
                  </w:p>
                </w:txbxContent>
              </v:textbox>
            </v:shape>
          </v:group>
        </w:pict>
      </w:r>
    </w:p>
    <w:p w:rsidR="0014045B" w:rsidRDefault="0070406D" w:rsidP="00131120">
      <w:r>
        <w:rPr>
          <w:noProof/>
          <w:lang w:val="en-US"/>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7" type="#_x0000_t66" style="position:absolute;margin-left:-22.95pt;margin-top:10.65pt;width:38.7pt;height:26.25pt;z-index:251657216" fillcolor="#b2a1c7" stroked="f"/>
        </w:pict>
      </w:r>
      <w:r>
        <w:rPr>
          <w:noProof/>
          <w:lang w:val="en-US"/>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8" type="#_x0000_t13" style="position:absolute;margin-left:576.75pt;margin-top:14.45pt;width:30.2pt;height:22.1pt;z-index:251658240" fillcolor="#b2a1c7" stroked="f"/>
        </w:pict>
      </w:r>
      <w:r>
        <w:rPr>
          <w:noProof/>
          <w:lang w:val="en-US"/>
        </w:rPr>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9" type="#_x0000_t69" style="position:absolute;margin-left:-11.2pt;margin-top:16.5pt;width:614.2pt;height:15.55pt;z-index:251656192" adj="0,1800" fillcolor="#b2a1c7" stroked="f" strokecolor="#5f497a" strokeweight="1.5pt"/>
        </w:pict>
      </w:r>
      <w:r>
        <w:rPr>
          <w:noProof/>
          <w:lang w:val="en-US"/>
        </w:rPr>
        <w:pict>
          <v:shape id="_x0000_s1060" type="#_x0000_t32" style="position:absolute;margin-left:408.75pt;margin-top:240pt;width:12.05pt;height:0;z-index:251653120" o:connectortype="straight">
            <v:stroke endarrow="block"/>
          </v:shape>
        </w:pict>
      </w:r>
    </w:p>
    <w:p w:rsidR="0014045B" w:rsidRDefault="0070406D">
      <w:r>
        <w:rPr>
          <w:noProof/>
          <w:lang w:val="en-US"/>
        </w:rPr>
        <w:pict>
          <v:shape id="_x0000_s1061" type="#_x0000_t176" style="position:absolute;margin-left:80.9pt;margin-top:138.65pt;width:73.95pt;height:134.25pt;z-index:251662336">
            <v:textbox style="mso-next-textbox:#_x0000_s1061">
              <w:txbxContent>
                <w:p w:rsidR="003C0278" w:rsidRPr="00CE17A2" w:rsidRDefault="003C0278" w:rsidP="00CE17A2">
                  <w:pPr>
                    <w:spacing w:after="0" w:line="240" w:lineRule="auto"/>
                    <w:rPr>
                      <w:sz w:val="20"/>
                    </w:rPr>
                  </w:pPr>
                  <w:r>
                    <w:rPr>
                      <w:sz w:val="20"/>
                    </w:rPr>
                    <w:t>Payments</w:t>
                  </w:r>
                  <w:r w:rsidRPr="00CE17A2">
                    <w:rPr>
                      <w:sz w:val="20"/>
                    </w:rPr>
                    <w:t xml:space="preserve"> under certain conditions to some eligible parents to offset the cost of unregulated care</w:t>
                  </w:r>
                </w:p>
              </w:txbxContent>
            </v:textbox>
          </v:shape>
        </w:pict>
      </w:r>
      <w:r>
        <w:rPr>
          <w:noProof/>
          <w:lang w:val="en-US"/>
        </w:rPr>
        <w:pict>
          <v:shape id="_x0000_s1062" type="#_x0000_t176" style="position:absolute;margin-left:-38pt;margin-top:251.6pt;width:147.5pt;height:163.5pt;z-index:251654144">
            <v:textbox style="mso-next-textbox:#_x0000_s1062">
              <w:txbxContent>
                <w:p w:rsidR="003C0278" w:rsidRDefault="003C0278" w:rsidP="005933F1">
                  <w:pPr>
                    <w:spacing w:after="0" w:line="240" w:lineRule="auto"/>
                    <w:rPr>
                      <w:sz w:val="20"/>
                    </w:rPr>
                  </w:pPr>
                  <w:r>
                    <w:rPr>
                      <w:b/>
                      <w:sz w:val="20"/>
                    </w:rPr>
                    <w:t xml:space="preserve">Live-in Caregiver Program </w:t>
                  </w:r>
                  <w:r>
                    <w:rPr>
                      <w:sz w:val="20"/>
                    </w:rPr>
                    <w:t xml:space="preserve">Caregivers coming to Canada through the Live-in Caregiver Program must meet certain eligibility criteria, including at least six months relevant training or one year full-time related employment </w:t>
                  </w:r>
                </w:p>
                <w:p w:rsidR="003C0278" w:rsidRDefault="003C0278" w:rsidP="005933F1">
                  <w:pPr>
                    <w:spacing w:after="0" w:line="240" w:lineRule="auto"/>
                    <w:rPr>
                      <w:sz w:val="20"/>
                    </w:rPr>
                  </w:pPr>
                  <w:r>
                    <w:rPr>
                      <w:sz w:val="20"/>
                    </w:rPr>
                    <w:t>Employers must pay health care insurance, workplace safety insurance, holiday and sick leave, have a job contract</w:t>
                  </w:r>
                </w:p>
                <w:p w:rsidR="003C0278" w:rsidRDefault="003C0278" w:rsidP="005933F1">
                  <w:pPr>
                    <w:spacing w:after="0" w:line="240" w:lineRule="auto"/>
                    <w:rPr>
                      <w:sz w:val="20"/>
                    </w:rPr>
                  </w:pPr>
                </w:p>
                <w:p w:rsidR="003C0278" w:rsidRPr="001F46B1" w:rsidRDefault="003C0278" w:rsidP="005933F1">
                  <w:pPr>
                    <w:spacing w:after="0" w:line="240" w:lineRule="auto"/>
                    <w:rPr>
                      <w:sz w:val="20"/>
                    </w:rPr>
                  </w:pPr>
                </w:p>
              </w:txbxContent>
            </v:textbox>
          </v:shape>
        </w:pict>
      </w:r>
      <w:r>
        <w:rPr>
          <w:noProof/>
          <w:lang w:val="en-US"/>
        </w:rPr>
        <w:pict>
          <v:shape id="_x0000_s1063" type="#_x0000_t32" style="position:absolute;margin-left:498.75pt;margin-top:54pt;width:.05pt;height:14.3pt;z-index:251661312" o:connectortype="straight">
            <v:stroke endarrow="block"/>
          </v:shape>
        </w:pict>
      </w:r>
      <w:r>
        <w:rPr>
          <w:noProof/>
          <w:lang w:val="en-US"/>
        </w:rPr>
        <w:pict>
          <v:shape id="_x0000_s1064" type="#_x0000_t32" style="position:absolute;margin-left:186pt;margin-top:115.05pt;width:0;height:16.4pt;z-index:251652096" o:connectortype="straight">
            <v:stroke endarrow="block"/>
          </v:shape>
        </w:pict>
      </w:r>
      <w:r>
        <w:rPr>
          <w:noProof/>
          <w:lang w:val="en-US"/>
        </w:rPr>
        <w:pict>
          <v:shape id="_x0000_s1065" type="#_x0000_t32" style="position:absolute;margin-left:498.75pt;margin-top:58.45pt;width:.05pt;height:0;z-index:251649024" o:connectortype="straight">
            <v:stroke endarrow="block"/>
          </v:shape>
        </w:pict>
      </w:r>
      <w:r w:rsidR="0014045B">
        <w:br w:type="page"/>
      </w:r>
    </w:p>
    <w:p w:rsidR="0014045B" w:rsidRDefault="0014045B" w:rsidP="00C25786">
      <w:pPr>
        <w:spacing w:after="120"/>
        <w:sectPr w:rsidR="0014045B">
          <w:pgSz w:w="15840" w:h="12240" w:orient="landscape"/>
          <w:pgMar w:top="1134" w:right="1134" w:bottom="1134" w:left="1418" w:header="709" w:footer="709" w:gutter="0"/>
          <w:cols w:space="708"/>
          <w:docGrid w:linePitch="360"/>
        </w:sectPr>
      </w:pPr>
    </w:p>
    <w:p w:rsidR="0014045B" w:rsidRPr="006765D6" w:rsidRDefault="0014045B" w:rsidP="00B932E0">
      <w:pPr>
        <w:spacing w:after="120"/>
        <w:rPr>
          <w:b/>
          <w:sz w:val="24"/>
        </w:rPr>
      </w:pPr>
      <w:r>
        <w:rPr>
          <w:b/>
          <w:sz w:val="24"/>
        </w:rPr>
        <w:t>Overview of Unregulated Family Child C</w:t>
      </w:r>
      <w:r w:rsidRPr="006765D6">
        <w:rPr>
          <w:b/>
          <w:sz w:val="24"/>
        </w:rPr>
        <w:t>are</w:t>
      </w:r>
    </w:p>
    <w:p w:rsidR="0014045B" w:rsidRDefault="0014045B" w:rsidP="00981E0D">
      <w:pPr>
        <w:spacing w:after="120"/>
      </w:pPr>
      <w:r>
        <w:t>Family child care refers to the provision of care to children in the home of a child care provider or caregiver.</w:t>
      </w:r>
      <w:r>
        <w:rPr>
          <w:rStyle w:val="FootnoteReference"/>
        </w:rPr>
        <w:footnoteReference w:id="6"/>
      </w:r>
      <w:r>
        <w:t xml:space="preserve">  This type of child care arrangement may be informal or unregulated, or regulated by the province or territory.  </w:t>
      </w:r>
    </w:p>
    <w:p w:rsidR="0014045B" w:rsidRDefault="0014045B" w:rsidP="00981E0D">
      <w:pPr>
        <w:spacing w:after="120"/>
      </w:pPr>
      <w:r>
        <w:t xml:space="preserve">Distinctions between unregulated and regulated family child care are not always clear.  For example, in BC, unlicensed caregivers who register with a local Child Care Resource and Referral must meet certain conditions and standards, which include completion of a 20-hour course in family child care within one year of registration, attendance at two professional development workshops annually, possession of a valid first aid certificate and completion of a standardized self-evaluation.  This compares to or exceeds the requirements of a licensed/regulated provider in some other jurisdictions.  </w:t>
      </w:r>
    </w:p>
    <w:p w:rsidR="0014045B" w:rsidRDefault="0014045B" w:rsidP="00B932E0">
      <w:pPr>
        <w:spacing w:after="120"/>
      </w:pPr>
      <w:r>
        <w:t>The numbers permitted in unregulated family child care range from a low of two children unrelated to the caregiver in BC</w:t>
      </w:r>
      <w:r w:rsidR="0021104B">
        <w:t xml:space="preserve"> </w:t>
      </w:r>
      <w:r>
        <w:t>to a high of eight in Saskatchewan, including the caregiver’s own children. Some PTs have further limits on the maximum numbers of children under a certain age, for example no more than two children under 24 months.  In some PTs the caregiver’s own children are counted in the numbers; in others they are not. Table 1 shows the maximum number of children that can be cared for in an unregulated setting:</w:t>
      </w:r>
    </w:p>
    <w:tbl>
      <w:tblPr>
        <w:tblW w:w="974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0A0"/>
      </w:tblPr>
      <w:tblGrid>
        <w:gridCol w:w="1101"/>
        <w:gridCol w:w="5811"/>
        <w:gridCol w:w="2835"/>
      </w:tblGrid>
      <w:tr w:rsidR="0014045B" w:rsidRPr="0022413A">
        <w:tc>
          <w:tcPr>
            <w:tcW w:w="9747" w:type="dxa"/>
            <w:gridSpan w:val="3"/>
            <w:shd w:val="clear" w:color="auto" w:fill="5F497A"/>
          </w:tcPr>
          <w:p w:rsidR="0014045B" w:rsidRPr="00241692" w:rsidRDefault="0014045B" w:rsidP="00241692">
            <w:pPr>
              <w:spacing w:before="120" w:after="120" w:line="240" w:lineRule="auto"/>
              <w:rPr>
                <w:b/>
                <w:color w:val="FFFFFF"/>
              </w:rPr>
            </w:pPr>
            <w:r w:rsidRPr="00241692">
              <w:rPr>
                <w:b/>
                <w:color w:val="FFFFFF"/>
              </w:rPr>
              <w:t>Table 1. Overview of unregulated family child care</w:t>
            </w:r>
            <w:r w:rsidR="00EE6A19">
              <w:rPr>
                <w:rStyle w:val="FootnoteReference"/>
                <w:b/>
                <w:color w:val="FFFFFF"/>
              </w:rPr>
              <w:footnoteReference w:id="7"/>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PT</w:t>
            </w:r>
          </w:p>
        </w:tc>
        <w:tc>
          <w:tcPr>
            <w:tcW w:w="5811" w:type="dxa"/>
            <w:shd w:val="clear" w:color="auto" w:fill="5F497A"/>
          </w:tcPr>
          <w:p w:rsidR="0014045B" w:rsidRPr="00241692" w:rsidRDefault="0014045B" w:rsidP="0021104B">
            <w:pPr>
              <w:tabs>
                <w:tab w:val="left" w:pos="5812"/>
              </w:tabs>
              <w:spacing w:after="120" w:line="240" w:lineRule="auto"/>
              <w:rPr>
                <w:b/>
                <w:color w:val="FFFFFF"/>
                <w:sz w:val="20"/>
              </w:rPr>
            </w:pPr>
            <w:r w:rsidRPr="00241692">
              <w:rPr>
                <w:b/>
                <w:color w:val="FFFFFF"/>
                <w:sz w:val="20"/>
              </w:rPr>
              <w:t>Maximum n</w:t>
            </w:r>
            <w:r w:rsidR="0021104B">
              <w:rPr>
                <w:b/>
                <w:color w:val="FFFFFF"/>
                <w:sz w:val="20"/>
              </w:rPr>
              <w:t>umber of</w:t>
            </w:r>
            <w:r w:rsidRPr="00241692">
              <w:rPr>
                <w:b/>
                <w:color w:val="FFFFFF"/>
                <w:sz w:val="20"/>
              </w:rPr>
              <w:t xml:space="preserve"> children permitted</w:t>
            </w:r>
          </w:p>
        </w:tc>
        <w:tc>
          <w:tcPr>
            <w:tcW w:w="2835"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Fewer children allowed than in regulated family child care?</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NL</w:t>
            </w:r>
          </w:p>
        </w:tc>
        <w:tc>
          <w:tcPr>
            <w:tcW w:w="5811" w:type="dxa"/>
            <w:shd w:val="clear" w:color="auto" w:fill="E5DFEC"/>
          </w:tcPr>
          <w:p w:rsidR="0014045B" w:rsidRPr="00241692" w:rsidRDefault="0014045B" w:rsidP="00241692">
            <w:pPr>
              <w:tabs>
                <w:tab w:val="left" w:pos="5812"/>
              </w:tabs>
              <w:spacing w:after="0" w:line="240" w:lineRule="auto"/>
              <w:rPr>
                <w:sz w:val="20"/>
              </w:rPr>
            </w:pPr>
            <w:r w:rsidRPr="00241692">
              <w:rPr>
                <w:sz w:val="20"/>
              </w:rPr>
              <w:t>4 including caregiver’s own children under 13; additional stipulations based on ages of children</w:t>
            </w:r>
          </w:p>
        </w:tc>
        <w:tc>
          <w:tcPr>
            <w:tcW w:w="2835" w:type="dxa"/>
            <w:shd w:val="clear" w:color="auto" w:fill="E5DFEC"/>
          </w:tcPr>
          <w:p w:rsidR="0014045B" w:rsidRPr="00241692" w:rsidRDefault="002E5459" w:rsidP="00241692">
            <w:pPr>
              <w:tabs>
                <w:tab w:val="left" w:pos="5812"/>
              </w:tabs>
              <w:spacing w:after="0" w:line="240" w:lineRule="auto"/>
              <w:rPr>
                <w:sz w:val="20"/>
              </w:rPr>
            </w:pPr>
            <w:r>
              <w:rPr>
                <w:sz w:val="20"/>
              </w:rPr>
              <w:t>Yes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NS</w:t>
            </w:r>
          </w:p>
        </w:tc>
        <w:tc>
          <w:tcPr>
            <w:tcW w:w="5811" w:type="dxa"/>
            <w:shd w:val="clear" w:color="auto" w:fill="FFFFFF"/>
          </w:tcPr>
          <w:p w:rsidR="0014045B" w:rsidRPr="00241692" w:rsidRDefault="0014045B" w:rsidP="00241692">
            <w:pPr>
              <w:tabs>
                <w:tab w:val="left" w:pos="5812"/>
              </w:tabs>
              <w:spacing w:after="0" w:line="240" w:lineRule="auto"/>
              <w:rPr>
                <w:sz w:val="20"/>
              </w:rPr>
            </w:pPr>
            <w:r w:rsidRPr="00241692">
              <w:rPr>
                <w:sz w:val="20"/>
              </w:rPr>
              <w:t>6 including caregiver’s own preschool children; additional stipulations based on ages of children</w:t>
            </w:r>
          </w:p>
        </w:tc>
        <w:tc>
          <w:tcPr>
            <w:tcW w:w="2835" w:type="dxa"/>
            <w:shd w:val="clear" w:color="auto" w:fill="FFFFFF"/>
          </w:tcPr>
          <w:p w:rsidR="0014045B" w:rsidRPr="00241692" w:rsidRDefault="0014045B" w:rsidP="00241692">
            <w:pPr>
              <w:tabs>
                <w:tab w:val="left" w:pos="5812"/>
              </w:tabs>
              <w:spacing w:after="0" w:line="240" w:lineRule="auto"/>
              <w:rPr>
                <w:sz w:val="20"/>
              </w:rPr>
            </w:pPr>
            <w:r w:rsidRPr="00241692">
              <w:rPr>
                <w:sz w:val="20"/>
              </w:rPr>
              <w:t>The same number in both</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PE</w:t>
            </w:r>
          </w:p>
        </w:tc>
        <w:tc>
          <w:tcPr>
            <w:tcW w:w="5811" w:type="dxa"/>
            <w:shd w:val="clear" w:color="auto" w:fill="E5DFEC"/>
          </w:tcPr>
          <w:p w:rsidR="0014045B" w:rsidRPr="00241692" w:rsidRDefault="0014045B" w:rsidP="00241692">
            <w:pPr>
              <w:tabs>
                <w:tab w:val="left" w:pos="5812"/>
              </w:tabs>
              <w:spacing w:after="0" w:line="240" w:lineRule="auto"/>
              <w:rPr>
                <w:sz w:val="20"/>
              </w:rPr>
            </w:pPr>
            <w:r w:rsidRPr="00241692">
              <w:rPr>
                <w:sz w:val="20"/>
              </w:rPr>
              <w:t>5 including caregiver’s own preschool children; additional stipulations based on ages of children</w:t>
            </w:r>
          </w:p>
        </w:tc>
        <w:tc>
          <w:tcPr>
            <w:tcW w:w="2835" w:type="dxa"/>
            <w:shd w:val="clear" w:color="auto" w:fill="E5DFEC"/>
          </w:tcPr>
          <w:p w:rsidR="0014045B" w:rsidRPr="00241692" w:rsidRDefault="002E5459" w:rsidP="00241692">
            <w:pPr>
              <w:tabs>
                <w:tab w:val="left" w:pos="5812"/>
              </w:tabs>
              <w:spacing w:after="0" w:line="240" w:lineRule="auto"/>
              <w:rPr>
                <w:sz w:val="20"/>
              </w:rPr>
            </w:pPr>
            <w:r>
              <w:rPr>
                <w:sz w:val="20"/>
              </w:rPr>
              <w:t>Yes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NB</w:t>
            </w:r>
          </w:p>
        </w:tc>
        <w:tc>
          <w:tcPr>
            <w:tcW w:w="5811" w:type="dxa"/>
          </w:tcPr>
          <w:p w:rsidR="0014045B" w:rsidRPr="00241692" w:rsidRDefault="0014045B" w:rsidP="00241692">
            <w:pPr>
              <w:tabs>
                <w:tab w:val="left" w:pos="5812"/>
              </w:tabs>
              <w:spacing w:after="0" w:line="240" w:lineRule="auto"/>
              <w:rPr>
                <w:sz w:val="20"/>
              </w:rPr>
            </w:pPr>
            <w:r w:rsidRPr="00241692">
              <w:rPr>
                <w:sz w:val="20"/>
              </w:rPr>
              <w:t xml:space="preserve">5 including caregiver’s own children under 12; additional stipulations based on ages of children; 8 if all </w:t>
            </w:r>
            <w:r w:rsidR="003C0278">
              <w:rPr>
                <w:sz w:val="20"/>
              </w:rPr>
              <w:t>school-age</w:t>
            </w:r>
          </w:p>
        </w:tc>
        <w:tc>
          <w:tcPr>
            <w:tcW w:w="2835" w:type="dxa"/>
          </w:tcPr>
          <w:p w:rsidR="0014045B" w:rsidRPr="00241692" w:rsidRDefault="002E5459" w:rsidP="00241692">
            <w:pPr>
              <w:tabs>
                <w:tab w:val="left" w:pos="5812"/>
              </w:tabs>
              <w:spacing w:after="0" w:line="240" w:lineRule="auto"/>
              <w:rPr>
                <w:sz w:val="20"/>
              </w:rPr>
            </w:pPr>
            <w:r>
              <w:rPr>
                <w:sz w:val="20"/>
              </w:rPr>
              <w:t>Yes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QC</w:t>
            </w:r>
          </w:p>
        </w:tc>
        <w:tc>
          <w:tcPr>
            <w:tcW w:w="5811" w:type="dxa"/>
            <w:shd w:val="clear" w:color="auto" w:fill="E5DFEC"/>
          </w:tcPr>
          <w:p w:rsidR="0014045B" w:rsidRPr="00241692" w:rsidRDefault="0014045B" w:rsidP="00241692">
            <w:pPr>
              <w:tabs>
                <w:tab w:val="left" w:pos="5812"/>
              </w:tabs>
              <w:spacing w:after="0" w:line="240" w:lineRule="auto"/>
              <w:rPr>
                <w:sz w:val="20"/>
              </w:rPr>
            </w:pPr>
            <w:r w:rsidRPr="00241692">
              <w:rPr>
                <w:sz w:val="20"/>
              </w:rPr>
              <w:t>6 including caregiver’s own children</w:t>
            </w:r>
          </w:p>
        </w:tc>
        <w:tc>
          <w:tcPr>
            <w:tcW w:w="2835" w:type="dxa"/>
            <w:shd w:val="clear" w:color="auto" w:fill="E5DFEC"/>
          </w:tcPr>
          <w:p w:rsidR="0014045B" w:rsidRPr="00241692" w:rsidRDefault="0014045B" w:rsidP="00241692">
            <w:pPr>
              <w:tabs>
                <w:tab w:val="left" w:pos="5812"/>
              </w:tabs>
              <w:spacing w:after="0" w:line="240" w:lineRule="auto"/>
              <w:rPr>
                <w:sz w:val="20"/>
              </w:rPr>
            </w:pPr>
            <w:r w:rsidRPr="00241692">
              <w:rPr>
                <w:sz w:val="20"/>
              </w:rPr>
              <w:t>The same number in both</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ON</w:t>
            </w:r>
          </w:p>
        </w:tc>
        <w:tc>
          <w:tcPr>
            <w:tcW w:w="5811" w:type="dxa"/>
          </w:tcPr>
          <w:p w:rsidR="0014045B" w:rsidRPr="00241692" w:rsidRDefault="0014045B" w:rsidP="00241692">
            <w:pPr>
              <w:tabs>
                <w:tab w:val="left" w:pos="5812"/>
              </w:tabs>
              <w:spacing w:after="0" w:line="240" w:lineRule="auto"/>
              <w:rPr>
                <w:sz w:val="20"/>
              </w:rPr>
            </w:pPr>
            <w:r w:rsidRPr="00241692">
              <w:rPr>
                <w:sz w:val="20"/>
              </w:rPr>
              <w:t>5 children under 10, excluding caregiver’s own children</w:t>
            </w:r>
          </w:p>
        </w:tc>
        <w:tc>
          <w:tcPr>
            <w:tcW w:w="2835" w:type="dxa"/>
          </w:tcPr>
          <w:p w:rsidR="0014045B" w:rsidRPr="00241692" w:rsidRDefault="0014045B" w:rsidP="00241692">
            <w:pPr>
              <w:tabs>
                <w:tab w:val="left" w:pos="5812"/>
              </w:tabs>
              <w:spacing w:after="0" w:line="240" w:lineRule="auto"/>
              <w:rPr>
                <w:sz w:val="20"/>
              </w:rPr>
            </w:pPr>
            <w:r w:rsidRPr="00241692">
              <w:rPr>
                <w:sz w:val="20"/>
              </w:rPr>
              <w:t>Potentially more allowed in unregulated care</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MB</w:t>
            </w:r>
          </w:p>
        </w:tc>
        <w:tc>
          <w:tcPr>
            <w:tcW w:w="5811" w:type="dxa"/>
            <w:shd w:val="clear" w:color="auto" w:fill="E5DFEC"/>
          </w:tcPr>
          <w:p w:rsidR="0014045B" w:rsidRPr="00241692" w:rsidRDefault="0014045B" w:rsidP="00241692">
            <w:pPr>
              <w:tabs>
                <w:tab w:val="left" w:pos="5812"/>
              </w:tabs>
              <w:spacing w:after="0" w:line="240" w:lineRule="auto"/>
              <w:rPr>
                <w:sz w:val="20"/>
              </w:rPr>
            </w:pPr>
            <w:r w:rsidRPr="00241692">
              <w:rPr>
                <w:sz w:val="20"/>
              </w:rPr>
              <w:t>4 including caregiver’s own children under 12; additional stipulations based on ages of children</w:t>
            </w:r>
          </w:p>
        </w:tc>
        <w:tc>
          <w:tcPr>
            <w:tcW w:w="2835" w:type="dxa"/>
            <w:shd w:val="clear" w:color="auto" w:fill="E5DFEC"/>
          </w:tcPr>
          <w:p w:rsidR="0014045B" w:rsidRPr="00241692" w:rsidRDefault="002E5459" w:rsidP="00241692">
            <w:pPr>
              <w:tabs>
                <w:tab w:val="left" w:pos="5812"/>
              </w:tabs>
              <w:spacing w:after="0" w:line="240" w:lineRule="auto"/>
              <w:rPr>
                <w:sz w:val="20"/>
              </w:rPr>
            </w:pPr>
            <w:r>
              <w:rPr>
                <w:sz w:val="20"/>
              </w:rPr>
              <w:t>Yes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SK</w:t>
            </w:r>
          </w:p>
        </w:tc>
        <w:tc>
          <w:tcPr>
            <w:tcW w:w="5811" w:type="dxa"/>
          </w:tcPr>
          <w:p w:rsidR="0014045B" w:rsidRPr="00241692" w:rsidRDefault="0014045B" w:rsidP="00241692">
            <w:pPr>
              <w:tabs>
                <w:tab w:val="left" w:pos="5812"/>
              </w:tabs>
              <w:spacing w:after="0" w:line="240" w:lineRule="auto"/>
              <w:rPr>
                <w:sz w:val="20"/>
              </w:rPr>
            </w:pPr>
            <w:r w:rsidRPr="00241692">
              <w:rPr>
                <w:sz w:val="20"/>
              </w:rPr>
              <w:t>8 including caregiver’s own children under 13; additional stipulations based on ages of children</w:t>
            </w:r>
          </w:p>
        </w:tc>
        <w:tc>
          <w:tcPr>
            <w:tcW w:w="2835" w:type="dxa"/>
          </w:tcPr>
          <w:p w:rsidR="0014045B" w:rsidRPr="00241692" w:rsidRDefault="0014045B" w:rsidP="00241692">
            <w:pPr>
              <w:tabs>
                <w:tab w:val="left" w:pos="5812"/>
              </w:tabs>
              <w:spacing w:after="0" w:line="240" w:lineRule="auto"/>
              <w:rPr>
                <w:sz w:val="20"/>
              </w:rPr>
            </w:pPr>
            <w:r w:rsidRPr="00241692">
              <w:rPr>
                <w:sz w:val="20"/>
              </w:rPr>
              <w:t>The same number in both</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AB</w:t>
            </w:r>
          </w:p>
        </w:tc>
        <w:tc>
          <w:tcPr>
            <w:tcW w:w="5811" w:type="dxa"/>
            <w:shd w:val="clear" w:color="auto" w:fill="E5DFEC"/>
          </w:tcPr>
          <w:p w:rsidR="0014045B" w:rsidRPr="00241692" w:rsidRDefault="0014045B" w:rsidP="00241692">
            <w:pPr>
              <w:tabs>
                <w:tab w:val="left" w:pos="5812"/>
              </w:tabs>
              <w:spacing w:after="0" w:line="240" w:lineRule="auto"/>
              <w:rPr>
                <w:sz w:val="20"/>
              </w:rPr>
            </w:pPr>
            <w:r w:rsidRPr="00241692">
              <w:rPr>
                <w:sz w:val="20"/>
              </w:rPr>
              <w:t>6 including caregiver’s own children under 12; additional stipulations based on ages of children</w:t>
            </w:r>
          </w:p>
        </w:tc>
        <w:tc>
          <w:tcPr>
            <w:tcW w:w="2835" w:type="dxa"/>
            <w:shd w:val="clear" w:color="auto" w:fill="E5DFEC"/>
          </w:tcPr>
          <w:p w:rsidR="0014045B" w:rsidRPr="00241692" w:rsidRDefault="0014045B" w:rsidP="00241692">
            <w:pPr>
              <w:tabs>
                <w:tab w:val="left" w:pos="5812"/>
              </w:tabs>
              <w:spacing w:after="0" w:line="240" w:lineRule="auto"/>
              <w:rPr>
                <w:sz w:val="20"/>
              </w:rPr>
            </w:pPr>
            <w:r w:rsidRPr="00241692">
              <w:rPr>
                <w:sz w:val="20"/>
              </w:rPr>
              <w:t>The same number in both</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BC</w:t>
            </w:r>
          </w:p>
        </w:tc>
        <w:tc>
          <w:tcPr>
            <w:tcW w:w="5811" w:type="dxa"/>
          </w:tcPr>
          <w:p w:rsidR="0014045B" w:rsidRPr="00241692" w:rsidRDefault="0014045B" w:rsidP="00241692">
            <w:pPr>
              <w:tabs>
                <w:tab w:val="left" w:pos="5812"/>
              </w:tabs>
              <w:spacing w:after="0" w:line="240" w:lineRule="auto"/>
              <w:rPr>
                <w:sz w:val="20"/>
              </w:rPr>
            </w:pPr>
            <w:r w:rsidRPr="00241692">
              <w:rPr>
                <w:sz w:val="20"/>
              </w:rPr>
              <w:t>2 excluding caregiver’s own children</w:t>
            </w:r>
          </w:p>
        </w:tc>
        <w:tc>
          <w:tcPr>
            <w:tcW w:w="2835" w:type="dxa"/>
          </w:tcPr>
          <w:p w:rsidR="0014045B" w:rsidRPr="00241692" w:rsidRDefault="00EE6A19" w:rsidP="00241692">
            <w:pPr>
              <w:tabs>
                <w:tab w:val="left" w:pos="5812"/>
              </w:tabs>
              <w:spacing w:after="0" w:line="240" w:lineRule="auto"/>
              <w:rPr>
                <w:sz w:val="20"/>
              </w:rPr>
            </w:pPr>
            <w:r>
              <w:rPr>
                <w:sz w:val="20"/>
              </w:rPr>
              <w:t>Yes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YT</w:t>
            </w:r>
          </w:p>
        </w:tc>
        <w:tc>
          <w:tcPr>
            <w:tcW w:w="5811" w:type="dxa"/>
            <w:shd w:val="clear" w:color="auto" w:fill="E5DFEC"/>
          </w:tcPr>
          <w:p w:rsidR="0014045B" w:rsidRPr="00241692" w:rsidRDefault="0014045B" w:rsidP="00241692">
            <w:pPr>
              <w:tabs>
                <w:tab w:val="left" w:pos="5812"/>
              </w:tabs>
              <w:spacing w:after="0" w:line="240" w:lineRule="auto"/>
              <w:rPr>
                <w:sz w:val="20"/>
              </w:rPr>
            </w:pPr>
            <w:r w:rsidRPr="00241692">
              <w:rPr>
                <w:sz w:val="20"/>
              </w:rPr>
              <w:t>3</w:t>
            </w:r>
            <w:r w:rsidR="0021104B">
              <w:rPr>
                <w:sz w:val="20"/>
              </w:rPr>
              <w:t xml:space="preserve"> </w:t>
            </w:r>
            <w:r w:rsidRPr="00241692">
              <w:rPr>
                <w:sz w:val="20"/>
              </w:rPr>
              <w:t>excluding caregiver’s own children under 6</w:t>
            </w:r>
          </w:p>
        </w:tc>
        <w:tc>
          <w:tcPr>
            <w:tcW w:w="2835" w:type="dxa"/>
            <w:shd w:val="clear" w:color="auto" w:fill="E5DFEC"/>
          </w:tcPr>
          <w:p w:rsidR="0014045B" w:rsidRPr="00241692" w:rsidRDefault="00EE6A19" w:rsidP="00241692">
            <w:pPr>
              <w:tabs>
                <w:tab w:val="left" w:pos="5812"/>
              </w:tabs>
              <w:spacing w:after="0" w:line="240" w:lineRule="auto"/>
              <w:rPr>
                <w:sz w:val="20"/>
              </w:rPr>
            </w:pPr>
            <w:r>
              <w:rPr>
                <w:sz w:val="20"/>
              </w:rPr>
              <w:t>Yes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NT</w:t>
            </w:r>
          </w:p>
        </w:tc>
        <w:tc>
          <w:tcPr>
            <w:tcW w:w="5811" w:type="dxa"/>
          </w:tcPr>
          <w:p w:rsidR="0014045B" w:rsidRPr="00241692" w:rsidRDefault="0014045B" w:rsidP="00241692">
            <w:pPr>
              <w:tabs>
                <w:tab w:val="left" w:pos="5812"/>
              </w:tabs>
              <w:spacing w:after="0" w:line="240" w:lineRule="auto"/>
              <w:rPr>
                <w:sz w:val="20"/>
              </w:rPr>
            </w:pPr>
            <w:r w:rsidRPr="00241692">
              <w:rPr>
                <w:sz w:val="20"/>
              </w:rPr>
              <w:t>4</w:t>
            </w:r>
            <w:r w:rsidR="0021104B">
              <w:rPr>
                <w:sz w:val="20"/>
              </w:rPr>
              <w:t xml:space="preserve"> </w:t>
            </w:r>
            <w:r w:rsidRPr="00241692">
              <w:rPr>
                <w:sz w:val="20"/>
              </w:rPr>
              <w:t>including caregiver’s own children under 12</w:t>
            </w:r>
          </w:p>
        </w:tc>
        <w:tc>
          <w:tcPr>
            <w:tcW w:w="2835" w:type="dxa"/>
          </w:tcPr>
          <w:p w:rsidR="0014045B" w:rsidRPr="00241692" w:rsidRDefault="00EE6A19" w:rsidP="00241692">
            <w:pPr>
              <w:tabs>
                <w:tab w:val="left" w:pos="5812"/>
              </w:tabs>
              <w:spacing w:after="0" w:line="240" w:lineRule="auto"/>
              <w:rPr>
                <w:sz w:val="20"/>
              </w:rPr>
            </w:pPr>
            <w:r>
              <w:rPr>
                <w:sz w:val="20"/>
              </w:rPr>
              <w:t>Yes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b/>
                <w:color w:val="FFFFFF"/>
                <w:sz w:val="20"/>
              </w:rPr>
            </w:pPr>
            <w:r w:rsidRPr="00241692">
              <w:rPr>
                <w:b/>
                <w:color w:val="FFFFFF"/>
                <w:sz w:val="20"/>
              </w:rPr>
              <w:t>NU</w:t>
            </w:r>
          </w:p>
        </w:tc>
        <w:tc>
          <w:tcPr>
            <w:tcW w:w="5811" w:type="dxa"/>
            <w:shd w:val="clear" w:color="auto" w:fill="E5DFEC"/>
          </w:tcPr>
          <w:p w:rsidR="0014045B" w:rsidRPr="00241692" w:rsidRDefault="0014045B" w:rsidP="00241692">
            <w:pPr>
              <w:tabs>
                <w:tab w:val="left" w:pos="5812"/>
              </w:tabs>
              <w:spacing w:after="0" w:line="240" w:lineRule="auto"/>
              <w:rPr>
                <w:sz w:val="20"/>
              </w:rPr>
            </w:pPr>
            <w:r w:rsidRPr="00241692">
              <w:rPr>
                <w:sz w:val="20"/>
              </w:rPr>
              <w:t>4</w:t>
            </w:r>
            <w:r w:rsidR="0021104B">
              <w:rPr>
                <w:sz w:val="20"/>
              </w:rPr>
              <w:t xml:space="preserve"> </w:t>
            </w:r>
            <w:r w:rsidRPr="00241692">
              <w:rPr>
                <w:sz w:val="20"/>
              </w:rPr>
              <w:t>including caregiver’s own children under 12</w:t>
            </w:r>
          </w:p>
        </w:tc>
        <w:tc>
          <w:tcPr>
            <w:tcW w:w="2835" w:type="dxa"/>
            <w:shd w:val="clear" w:color="auto" w:fill="E5DFEC"/>
          </w:tcPr>
          <w:p w:rsidR="0014045B" w:rsidRPr="00241692" w:rsidRDefault="00EE6A19" w:rsidP="00241692">
            <w:pPr>
              <w:tabs>
                <w:tab w:val="left" w:pos="5812"/>
              </w:tabs>
              <w:spacing w:after="0" w:line="240" w:lineRule="auto"/>
              <w:rPr>
                <w:sz w:val="20"/>
              </w:rPr>
            </w:pPr>
            <w:r>
              <w:rPr>
                <w:sz w:val="20"/>
              </w:rPr>
              <w:t>Yes</w:t>
            </w:r>
          </w:p>
        </w:tc>
      </w:tr>
    </w:tbl>
    <w:p w:rsidR="0014045B" w:rsidRDefault="0014045B" w:rsidP="00FF528D">
      <w:pPr>
        <w:keepNext/>
        <w:spacing w:after="120"/>
      </w:pPr>
      <w:r>
        <w:t>In most PTs, regulated caregivers are permitted to care for more children than in unregulated care</w:t>
      </w:r>
      <w:r w:rsidR="000E3EB8">
        <w:t>:</w:t>
      </w:r>
      <w:r w:rsidRPr="00EE6A19">
        <w:rPr>
          <w:rStyle w:val="FootnoteReference"/>
          <w:b/>
        </w:rPr>
        <w:footnoteReference w:id="8"/>
      </w:r>
    </w:p>
    <w:p w:rsidR="0014045B" w:rsidRDefault="0014045B" w:rsidP="00FF528D">
      <w:pPr>
        <w:pStyle w:val="ListParagraph"/>
        <w:keepNext/>
        <w:numPr>
          <w:ilvl w:val="0"/>
          <w:numId w:val="17"/>
        </w:numPr>
        <w:spacing w:after="120"/>
        <w:ind w:left="567" w:hanging="283"/>
      </w:pPr>
      <w:r>
        <w:t>Nova Scotia, Quebec, Saskatchewan and Alberta allow for the same number in both regulated and unregulated family child care</w:t>
      </w:r>
      <w:r w:rsidR="00EE6A19">
        <w:t>.</w:t>
      </w:r>
    </w:p>
    <w:p w:rsidR="0014045B" w:rsidRDefault="0014045B" w:rsidP="00B932E0">
      <w:pPr>
        <w:pStyle w:val="ListParagraph"/>
        <w:numPr>
          <w:ilvl w:val="0"/>
          <w:numId w:val="17"/>
        </w:numPr>
        <w:spacing w:after="120"/>
        <w:ind w:left="567" w:hanging="283"/>
      </w:pPr>
      <w:r>
        <w:t>Other jurisdictions, except for Ontario, permit regulated family child care providers to care for more children than unregulated caregivers</w:t>
      </w:r>
      <w:r w:rsidR="00EE6A19">
        <w:t>.</w:t>
      </w:r>
    </w:p>
    <w:p w:rsidR="0014045B" w:rsidRDefault="0014045B" w:rsidP="00B932E0">
      <w:pPr>
        <w:pStyle w:val="ListParagraph"/>
        <w:numPr>
          <w:ilvl w:val="0"/>
          <w:numId w:val="17"/>
        </w:numPr>
        <w:spacing w:after="120"/>
        <w:ind w:left="567" w:hanging="283"/>
      </w:pPr>
      <w:r>
        <w:t>Ontario is the only province where an unregulated caregiver may potentially care for more children than a regulated provider.  The maximum number of children allowed is the same; however the caregiver’s ow</w:t>
      </w:r>
      <w:r w:rsidR="0021104B">
        <w:t xml:space="preserve">n </w:t>
      </w:r>
      <w:r>
        <w:t>children are not included in that number.</w:t>
      </w:r>
    </w:p>
    <w:p w:rsidR="0014045B" w:rsidRDefault="0014045B" w:rsidP="008B4874">
      <w:pPr>
        <w:pStyle w:val="ListParagraph"/>
        <w:numPr>
          <w:ilvl w:val="0"/>
          <w:numId w:val="17"/>
        </w:numPr>
        <w:spacing w:after="120"/>
        <w:ind w:left="567" w:hanging="283"/>
      </w:pPr>
      <w:r>
        <w:t xml:space="preserve">In Ontario, BC and Yukon, the caregiver’s own children are excluded from the maximum numbers allowed; however, in BC and Yukon, considerably more children may be cared for by a licensed provider.  </w:t>
      </w:r>
    </w:p>
    <w:p w:rsidR="0014045B" w:rsidRPr="00EE739E" w:rsidRDefault="0014045B" w:rsidP="00F7274F">
      <w:pPr>
        <w:spacing w:after="120"/>
        <w:rPr>
          <w:b/>
          <w:sz w:val="24"/>
        </w:rPr>
      </w:pPr>
      <w:r>
        <w:rPr>
          <w:b/>
          <w:sz w:val="24"/>
        </w:rPr>
        <w:t>Overview</w:t>
      </w:r>
      <w:r w:rsidRPr="00EE739E">
        <w:rPr>
          <w:b/>
          <w:sz w:val="24"/>
        </w:rPr>
        <w:t xml:space="preserve"> of Regulated </w:t>
      </w:r>
      <w:r>
        <w:rPr>
          <w:b/>
          <w:sz w:val="24"/>
        </w:rPr>
        <w:t xml:space="preserve">Family </w:t>
      </w:r>
      <w:r w:rsidRPr="00EE739E">
        <w:rPr>
          <w:b/>
          <w:sz w:val="24"/>
        </w:rPr>
        <w:t xml:space="preserve">Child Care </w:t>
      </w:r>
    </w:p>
    <w:p w:rsidR="0014045B" w:rsidRDefault="0014045B" w:rsidP="009C70F8">
      <w:pPr>
        <w:spacing w:after="120"/>
      </w:pPr>
      <w:r>
        <w:t xml:space="preserve">Provinces and territories began introducing a regulated family child care model through the late 1970s </w:t>
      </w:r>
      <w:r w:rsidR="005569C2">
        <w:t xml:space="preserve">- </w:t>
      </w:r>
      <w:r>
        <w:t>1980s</w:t>
      </w:r>
      <w:r w:rsidR="005569C2">
        <w:t>. B</w:t>
      </w:r>
      <w:r>
        <w:t xml:space="preserve">y 1999, with the introduction of regulated family child care in Newfoundland and Labrador, </w:t>
      </w:r>
      <w:r w:rsidR="005569C2">
        <w:t>regulated family child care models were</w:t>
      </w:r>
      <w:r>
        <w:t xml:space="preserve"> available in all jurisdictions.  There are two main models of regulated family child care</w:t>
      </w:r>
      <w:r w:rsidR="005569C2">
        <w:t xml:space="preserve">: </w:t>
      </w:r>
      <w:r>
        <w:t>one in which providers are licensed or approved, and monitored directly by the province or territory</w:t>
      </w:r>
      <w:r w:rsidR="0021104B">
        <w:t>;</w:t>
      </w:r>
      <w:r>
        <w:t xml:space="preserve"> and the other in which family child care agencies are responsible for recruitment, supporting and monitoring the providers.  </w:t>
      </w:r>
    </w:p>
    <w:p w:rsidR="0014045B" w:rsidRDefault="0070406D" w:rsidP="005C1265">
      <w:pPr>
        <w:spacing w:after="240" w:line="240" w:lineRule="auto"/>
      </w:pPr>
      <w:r>
        <w:rPr>
          <w:noProof/>
          <w:lang w:val="en-US"/>
        </w:rPr>
        <w:pict>
          <v:rect id="_x0000_s1066" style="position:absolute;margin-left:227.55pt;margin-top:57.25pt;width:247.05pt;height:30.9pt;z-index:251663360;mso-wrap-style:none" filled="f" stroked="f">
            <v:textbox style="mso-fit-shape-to-text:t" inset="0,0,0,0">
              <w:txbxContent>
                <w:p w:rsidR="003C0278" w:rsidRPr="00254842" w:rsidRDefault="003C0278" w:rsidP="0094011B">
                  <w:pPr>
                    <w:spacing w:after="0"/>
                    <w:jc w:val="center"/>
                    <w:rPr>
                      <w:rFonts w:cs="Calibri"/>
                      <w:b/>
                      <w:bCs/>
                      <w:color w:val="000000"/>
                      <w:lang w:val="en-US"/>
                    </w:rPr>
                  </w:pPr>
                  <w:r w:rsidRPr="00254842">
                    <w:rPr>
                      <w:rFonts w:cs="Calibri"/>
                      <w:b/>
                      <w:bCs/>
                      <w:color w:val="000000"/>
                      <w:lang w:val="en-US"/>
                    </w:rPr>
                    <w:t>Figure 2: Growth in family child care and centre-based</w:t>
                  </w:r>
                </w:p>
                <w:p w:rsidR="003C0278" w:rsidRPr="00254842" w:rsidRDefault="003C0278" w:rsidP="0094011B">
                  <w:pPr>
                    <w:spacing w:after="0"/>
                    <w:jc w:val="center"/>
                  </w:pPr>
                  <w:r w:rsidRPr="00254842">
                    <w:rPr>
                      <w:rFonts w:cs="Calibri"/>
                      <w:b/>
                      <w:bCs/>
                      <w:color w:val="000000"/>
                      <w:lang w:val="en-US"/>
                    </w:rPr>
                    <w:t>spaces 1995-2008: Canada and Quebec</w:t>
                  </w:r>
                </w:p>
              </w:txbxContent>
            </v:textbox>
          </v:rect>
        </w:pict>
      </w:r>
      <w:r w:rsidR="0014045B">
        <w:t>In 2008, regulated family child care accounted for 16.4% of all regulated child care</w:t>
      </w:r>
      <w:r w:rsidR="005569C2">
        <w:t xml:space="preserve"> in Canada</w:t>
      </w:r>
      <w:r w:rsidR="0014045B">
        <w:t xml:space="preserve">.  Across provinces and territories it ranges from less than 1% in Prince Edward Island and Nova Scotia to close to 25% in Quebec and Saskatchewan. Quebec has by far the largest total supply of family child care spaces and much of the expansion in Quebec since the implementation of its family policy has been in family child care.  </w:t>
      </w:r>
    </w:p>
    <w:p w:rsidR="0014045B" w:rsidRDefault="0014045B" w:rsidP="005C1265">
      <w:pPr>
        <w:spacing w:after="120"/>
        <w:rPr>
          <w:b/>
        </w:rPr>
      </w:pPr>
      <w:r>
        <w:rPr>
          <w:b/>
        </w:rPr>
        <w:t>Growth in regulated family child care</w:t>
      </w:r>
    </w:p>
    <w:p w:rsidR="0014045B" w:rsidRDefault="0070406D" w:rsidP="005C1265">
      <w:r>
        <w:rPr>
          <w:noProof/>
          <w:lang w:val="en-US"/>
        </w:rPr>
        <w:pict>
          <v:shapetype id="_x0000_t202" coordsize="21600,21600" o:spt="202" path="m0,0l0,21600,21600,21600,21600,0xe">
            <v:stroke joinstyle="miter"/>
            <v:path gradientshapeok="t" o:connecttype="rect"/>
          </v:shapetype>
          <v:shape id="_x0000_s1067" type="#_x0000_t202" style="position:absolute;margin-left:227.55pt;margin-top:170.65pt;width:261.6pt;height:56.4pt;z-index:251665408">
            <v:textbox>
              <w:txbxContent>
                <w:p w:rsidR="003C0278" w:rsidRPr="00AA15BD" w:rsidRDefault="003C0278">
                  <w:pPr>
                    <w:rPr>
                      <w:sz w:val="18"/>
                    </w:rPr>
                  </w:pPr>
                  <w:r w:rsidRPr="00AA15BD">
                    <w:rPr>
                      <w:sz w:val="18"/>
                    </w:rPr>
                    <w:t xml:space="preserve">Source of data: </w:t>
                  </w:r>
                  <w:r w:rsidRPr="00AA15BD">
                    <w:rPr>
                      <w:i/>
                      <w:sz w:val="18"/>
                    </w:rPr>
                    <w:t>Child Care in Canada Provinces and Territories 1995; Early Childhood Care and Education in Canada: Provinces and Territories 1998; Early Childhood Education and Care in Canada 2008</w:t>
                  </w:r>
                </w:p>
              </w:txbxContent>
            </v:textbox>
          </v:shape>
        </w:pict>
      </w:r>
      <w:r>
        <w:rPr>
          <w:noProof/>
          <w:lang w:val="en-US"/>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8" type="#_x0000_t185" style="position:absolute;margin-left:200.4pt;margin-top:345.15pt;width:306.75pt;height:266.25pt;rotation:-360;z-index:251650048;mso-position-horizontal-relative:margin;mso-position-vertical-relative:margin" o:allowincell="f" adj="1739" fillcolor="#943634" strokecolor="#5f497a" strokeweight="3pt">
            <v:imagedata embosscolor="shadow add(51)"/>
            <v:shadow type="emboss" color="lineOrFill darken(153)" color2="shadow add(102)" offset="1pt,1pt"/>
            <v:textbox style="mso-next-textbox:#_x0000_s1068" inset="3.6pt,,3.6pt">
              <w:txbxContent>
                <w:p w:rsidR="003C0278" w:rsidRDefault="003C0278" w:rsidP="00166E8D"/>
                <w:p w:rsidR="003C0278" w:rsidRDefault="003C0278" w:rsidP="00166E8D">
                  <w:r>
                    <w:rPr>
                      <w:noProof/>
                      <w:sz w:val="24"/>
                      <w:lang w:val="en-US"/>
                    </w:rPr>
                    <w:drawing>
                      <wp:inline distT="0" distB="0" distL="0" distR="0">
                        <wp:extent cx="3939189" cy="2454102"/>
                        <wp:effectExtent l="12169" t="6028" r="3422" b="1130"/>
                        <wp:docPr id="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0278" w:rsidRPr="0022413A" w:rsidRDefault="003C0278" w:rsidP="0022413A">
                  <w:pPr>
                    <w:pBdr>
                      <w:top w:val="single" w:sz="8" w:space="10" w:color="FFFFFF"/>
                      <w:bottom w:val="single" w:sz="8" w:space="10" w:color="FFFFFF"/>
                    </w:pBdr>
                    <w:spacing w:after="0"/>
                    <w:jc w:val="center"/>
                    <w:rPr>
                      <w:i/>
                      <w:iCs/>
                      <w:color w:val="808080"/>
                      <w:sz w:val="24"/>
                    </w:rPr>
                  </w:pPr>
                </w:p>
              </w:txbxContent>
            </v:textbox>
            <w10:wrap type="square" anchorx="margin" anchory="margin"/>
          </v:shape>
        </w:pict>
      </w:r>
      <w:r w:rsidR="0014045B">
        <w:t xml:space="preserve">While Quebec has had significant expansion in both centre-based and family child care, there has been a modest but steady growth in centre-based care in the rest of the country.  In family child care, almost all of the growth in the past 15 years has taken place in Quebec. Figure 2 shows the growth in both centre-based and family child care in three points of time – prior to the implementation of the 1997 Quebec family policy, one year after its implementation and in 2008, the latest year for which space information is </w:t>
      </w:r>
      <w:r w:rsidR="00EE6A19">
        <w:br/>
      </w:r>
      <w:r w:rsidR="0014045B">
        <w:t xml:space="preserve">available.  It shows the growth across Canada as a whole, and growth across the country </w:t>
      </w:r>
      <w:r w:rsidR="003D34D8">
        <w:br/>
      </w:r>
      <w:r w:rsidR="0014045B">
        <w:t xml:space="preserve">excluding Quebec. </w:t>
      </w:r>
    </w:p>
    <w:p w:rsidR="0014045B" w:rsidRDefault="0070406D" w:rsidP="000209EC">
      <w:r>
        <w:rPr>
          <w:noProof/>
          <w:lang w:val="en-US"/>
        </w:rPr>
        <w:pict>
          <v:shape id="_x0000_s1069" type="#_x0000_t202" style="position:absolute;margin-left:246.9pt;margin-top:16.55pt;width:226.5pt;height:35.5pt;z-index:251655168" stroked="f">
            <v:textbox style="mso-next-textbox:#_x0000_s1069">
              <w:txbxContent>
                <w:p w:rsidR="003C0278" w:rsidRPr="00254842" w:rsidRDefault="003C0278" w:rsidP="0094011B">
                  <w:pPr>
                    <w:jc w:val="center"/>
                    <w:rPr>
                      <w:b/>
                      <w:sz w:val="24"/>
                    </w:rPr>
                  </w:pPr>
                  <w:r w:rsidRPr="00254842">
                    <w:rPr>
                      <w:b/>
                    </w:rPr>
                    <w:t xml:space="preserve">Figure 3: Growth in </w:t>
                  </w:r>
                  <w:r w:rsidR="00E61203">
                    <w:rPr>
                      <w:b/>
                    </w:rPr>
                    <w:t>f</w:t>
                  </w:r>
                  <w:r w:rsidRPr="00254842">
                    <w:rPr>
                      <w:b/>
                    </w:rPr>
                    <w:t xml:space="preserve">amily </w:t>
                  </w:r>
                  <w:r w:rsidR="00E61203">
                    <w:rPr>
                      <w:b/>
                    </w:rPr>
                    <w:t>c</w:t>
                  </w:r>
                  <w:r w:rsidRPr="00254842">
                    <w:rPr>
                      <w:b/>
                    </w:rPr>
                    <w:t xml:space="preserve">hild Care </w:t>
                  </w:r>
                  <w:r w:rsidR="00E61203">
                    <w:rPr>
                      <w:b/>
                    </w:rPr>
                    <w:t>s</w:t>
                  </w:r>
                  <w:r w:rsidRPr="00254842">
                    <w:rPr>
                      <w:b/>
                    </w:rPr>
                    <w:t xml:space="preserve">paces </w:t>
                  </w:r>
                  <w:r w:rsidRPr="00254842">
                    <w:rPr>
                      <w:b/>
                    </w:rPr>
                    <w:br/>
                    <w:t>1995-2008 Canada and Quebec</w:t>
                  </w:r>
                </w:p>
              </w:txbxContent>
            </v:textbox>
          </v:shape>
        </w:pict>
      </w:r>
      <w:r>
        <w:rPr>
          <w:noProof/>
          <w:lang w:val="en-US"/>
        </w:rPr>
        <w:pict>
          <v:shape id="_x0000_s1070" type="#_x0000_t185" style="position:absolute;margin-left:222.15pt;margin-top:16.55pt;width:267.75pt;height:259.5pt;rotation:-360;z-index:251651072;mso-position-horizontal-relative:margin;mso-position-vertical-relative:margin" o:allowincell="f" adj="1739" fillcolor="#943634" strokecolor="#5f497a" strokeweight="3pt">
            <v:imagedata embosscolor="shadow add(51)"/>
            <v:shadow type="emboss" color="lineOrFill darken(153)" color2="shadow add(102)" offset="1pt,1pt"/>
            <v:textbox style="mso-next-textbox:#_x0000_s1070" inset="3.6pt,,3.6pt">
              <w:txbxContent>
                <w:p w:rsidR="003C0278" w:rsidRPr="0022413A" w:rsidRDefault="003C0278" w:rsidP="0022413A">
                  <w:pPr>
                    <w:pBdr>
                      <w:top w:val="single" w:sz="8" w:space="10" w:color="FFFFFF"/>
                      <w:bottom w:val="single" w:sz="8" w:space="10" w:color="FFFFFF"/>
                    </w:pBdr>
                    <w:spacing w:after="0"/>
                    <w:jc w:val="center"/>
                    <w:rPr>
                      <w:iCs/>
                      <w:color w:val="808080"/>
                      <w:sz w:val="24"/>
                    </w:rPr>
                  </w:pPr>
                </w:p>
                <w:p w:rsidR="003C0278" w:rsidRPr="0022413A" w:rsidRDefault="003C0278" w:rsidP="0022413A">
                  <w:pPr>
                    <w:pBdr>
                      <w:top w:val="single" w:sz="8" w:space="10" w:color="FFFFFF"/>
                      <w:bottom w:val="single" w:sz="8" w:space="10" w:color="FFFFFF"/>
                    </w:pBdr>
                    <w:spacing w:after="0"/>
                    <w:jc w:val="center"/>
                    <w:rPr>
                      <w:iCs/>
                      <w:color w:val="808080"/>
                      <w:sz w:val="24"/>
                    </w:rPr>
                  </w:pPr>
                  <w:r>
                    <w:rPr>
                      <w:noProof/>
                      <w:color w:val="808080"/>
                      <w:sz w:val="24"/>
                      <w:lang w:val="en-US"/>
                    </w:rPr>
                    <w:drawing>
                      <wp:inline distT="0" distB="0" distL="0" distR="0">
                        <wp:extent cx="3314700" cy="2438400"/>
                        <wp:effectExtent l="1905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9"/>
                                <a:srcRect b="-23"/>
                                <a:stretch>
                                  <a:fillRect/>
                                </a:stretch>
                              </pic:blipFill>
                              <pic:spPr bwMode="auto">
                                <a:xfrm>
                                  <a:off x="0" y="0"/>
                                  <a:ext cx="3314700" cy="2438400"/>
                                </a:xfrm>
                                <a:prstGeom prst="rect">
                                  <a:avLst/>
                                </a:prstGeom>
                                <a:noFill/>
                                <a:ln w="9525">
                                  <a:noFill/>
                                  <a:miter lim="800000"/>
                                  <a:headEnd/>
                                  <a:tailEnd/>
                                </a:ln>
                              </pic:spPr>
                            </pic:pic>
                          </a:graphicData>
                        </a:graphic>
                      </wp:inline>
                    </w:drawing>
                  </w:r>
                </w:p>
              </w:txbxContent>
            </v:textbox>
            <w10:wrap type="square" anchorx="margin" anchory="margin"/>
          </v:shape>
        </w:pict>
      </w:r>
      <w:r w:rsidR="0014045B">
        <w:t>Figure 3 shows how the growth in regulated family child care in Canada parallels the growth in Quebec.</w:t>
      </w:r>
    </w:p>
    <w:p w:rsidR="0014045B" w:rsidRDefault="0014045B">
      <w:r>
        <w:t xml:space="preserve">There has been growth in regulated family child care in some provinces over the past 15 years, particularly in Alberta and New Brunswick, and in four PTs there has been a decrease in the actual number of spaces.  British Columbia has seen the greatest decrease, with 16% fewer family child care spaces in 2008 than in 1995.  </w:t>
      </w:r>
    </w:p>
    <w:p w:rsidR="0014045B" w:rsidRDefault="0014045B">
      <w:r>
        <w:t>Table 2 provides an overview of the spaces, percentage growth in the past 10 years, the estimated number of family child care providers and the maximum number of children permitted in a home.</w:t>
      </w:r>
      <w:r>
        <w:rPr>
          <w:rStyle w:val="FootnoteReference"/>
        </w:rPr>
        <w:footnoteReference w:id="9"/>
      </w:r>
      <w:r>
        <w:t xml:space="preserve">  </w:t>
      </w:r>
    </w:p>
    <w:p w:rsidR="000E3EB8" w:rsidRDefault="000E3EB8"/>
    <w:tbl>
      <w:tblPr>
        <w:tblW w:w="957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0A0"/>
      </w:tblPr>
      <w:tblGrid>
        <w:gridCol w:w="1101"/>
        <w:gridCol w:w="992"/>
        <w:gridCol w:w="1134"/>
        <w:gridCol w:w="1134"/>
        <w:gridCol w:w="1134"/>
        <w:gridCol w:w="4081"/>
      </w:tblGrid>
      <w:tr w:rsidR="0014045B" w:rsidRPr="0022413A">
        <w:trPr>
          <w:tblHeader/>
        </w:trPr>
        <w:tc>
          <w:tcPr>
            <w:tcW w:w="9576" w:type="dxa"/>
            <w:gridSpan w:val="6"/>
            <w:shd w:val="clear" w:color="auto" w:fill="5F497A"/>
          </w:tcPr>
          <w:p w:rsidR="0014045B" w:rsidRPr="00241692" w:rsidRDefault="0014045B" w:rsidP="00241692">
            <w:pPr>
              <w:spacing w:before="120" w:after="120" w:line="240" w:lineRule="auto"/>
              <w:rPr>
                <w:b/>
                <w:color w:val="FFFFFF"/>
              </w:rPr>
            </w:pPr>
            <w:r w:rsidRPr="00241692">
              <w:rPr>
                <w:b/>
                <w:color w:val="FFFFFF"/>
              </w:rPr>
              <w:t>Table 2.  Number of regulated family child care spaces, providers and children permitted</w:t>
            </w:r>
            <w:r w:rsidRPr="00241692">
              <w:rPr>
                <w:rStyle w:val="FootnoteReference"/>
                <w:b/>
                <w:color w:val="FFFFFF"/>
              </w:rPr>
              <w:footnoteReference w:id="10"/>
            </w:r>
          </w:p>
        </w:tc>
      </w:tr>
      <w:tr w:rsidR="00241692" w:rsidRPr="0022413A">
        <w:trPr>
          <w:tblHeader/>
        </w:trPr>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PT</w:t>
            </w:r>
          </w:p>
        </w:tc>
        <w:tc>
          <w:tcPr>
            <w:tcW w:w="992"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Spaces 2008</w:t>
            </w:r>
          </w:p>
        </w:tc>
        <w:tc>
          <w:tcPr>
            <w:tcW w:w="1134"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 of all regulated spaces</w:t>
            </w:r>
          </w:p>
        </w:tc>
        <w:tc>
          <w:tcPr>
            <w:tcW w:w="1134"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 increase in fcc spaces  in past 10 yrs</w:t>
            </w:r>
          </w:p>
        </w:tc>
        <w:tc>
          <w:tcPr>
            <w:tcW w:w="1134"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Estimated no. of providers 2008</w:t>
            </w:r>
          </w:p>
        </w:tc>
        <w:tc>
          <w:tcPr>
            <w:tcW w:w="408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Maximum no. children permitted when children are of mixed age groupings</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NL</w:t>
            </w:r>
          </w:p>
        </w:tc>
        <w:tc>
          <w:tcPr>
            <w:tcW w:w="992"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397</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6.6</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N/A</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66</w:t>
            </w:r>
          </w:p>
        </w:tc>
        <w:tc>
          <w:tcPr>
            <w:tcW w:w="4081" w:type="dxa"/>
            <w:shd w:val="clear" w:color="auto" w:fill="E5DFEC"/>
          </w:tcPr>
          <w:p w:rsidR="0014045B" w:rsidRPr="00241692" w:rsidRDefault="0014045B" w:rsidP="00241692">
            <w:pPr>
              <w:tabs>
                <w:tab w:val="left" w:pos="5812"/>
              </w:tabs>
              <w:spacing w:after="0" w:line="240" w:lineRule="auto"/>
              <w:rPr>
                <w:sz w:val="20"/>
              </w:rPr>
            </w:pPr>
            <w:r w:rsidRPr="00241692">
              <w:rPr>
                <w:sz w:val="20"/>
              </w:rPr>
              <w:t>6 including provider’s own children not attending school full-time; 8 with special permission</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NS</w:t>
            </w:r>
          </w:p>
        </w:tc>
        <w:tc>
          <w:tcPr>
            <w:tcW w:w="992" w:type="dxa"/>
          </w:tcPr>
          <w:p w:rsidR="0014045B" w:rsidRPr="00241692" w:rsidRDefault="0014045B" w:rsidP="00241692">
            <w:pPr>
              <w:tabs>
                <w:tab w:val="left" w:pos="5812"/>
              </w:tabs>
              <w:spacing w:after="120" w:line="240" w:lineRule="auto"/>
              <w:jc w:val="right"/>
              <w:rPr>
                <w:sz w:val="20"/>
              </w:rPr>
            </w:pPr>
            <w:r w:rsidRPr="00241692">
              <w:rPr>
                <w:sz w:val="20"/>
              </w:rPr>
              <w:t>110</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0.8</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-35</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18</w:t>
            </w:r>
          </w:p>
        </w:tc>
        <w:tc>
          <w:tcPr>
            <w:tcW w:w="4081" w:type="dxa"/>
          </w:tcPr>
          <w:p w:rsidR="0014045B" w:rsidRPr="00241692" w:rsidRDefault="0014045B" w:rsidP="00241692">
            <w:pPr>
              <w:tabs>
                <w:tab w:val="left" w:pos="5812"/>
              </w:tabs>
              <w:spacing w:after="0" w:line="240" w:lineRule="auto"/>
              <w:rPr>
                <w:sz w:val="20"/>
              </w:rPr>
            </w:pPr>
            <w:r w:rsidRPr="00241692">
              <w:rPr>
                <w:sz w:val="20"/>
              </w:rPr>
              <w:t>6 including provider’s own children</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PE</w:t>
            </w:r>
          </w:p>
        </w:tc>
        <w:tc>
          <w:tcPr>
            <w:tcW w:w="992"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35</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0.8</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-10</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5</w:t>
            </w:r>
          </w:p>
        </w:tc>
        <w:tc>
          <w:tcPr>
            <w:tcW w:w="4081" w:type="dxa"/>
            <w:shd w:val="clear" w:color="auto" w:fill="E5DFEC"/>
          </w:tcPr>
          <w:p w:rsidR="0014045B" w:rsidRPr="00241692" w:rsidRDefault="0014045B" w:rsidP="00241692">
            <w:pPr>
              <w:tabs>
                <w:tab w:val="left" w:pos="5812"/>
              </w:tabs>
              <w:spacing w:after="0" w:line="240" w:lineRule="auto"/>
              <w:rPr>
                <w:sz w:val="20"/>
              </w:rPr>
            </w:pPr>
            <w:r w:rsidRPr="00241692">
              <w:rPr>
                <w:sz w:val="20"/>
              </w:rPr>
              <w:t>7 including provider’s own preschool children</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NB</w:t>
            </w:r>
          </w:p>
        </w:tc>
        <w:tc>
          <w:tcPr>
            <w:tcW w:w="992" w:type="dxa"/>
          </w:tcPr>
          <w:p w:rsidR="0014045B" w:rsidRPr="00241692" w:rsidRDefault="0014045B" w:rsidP="00241692">
            <w:pPr>
              <w:tabs>
                <w:tab w:val="left" w:pos="5812"/>
              </w:tabs>
              <w:spacing w:after="120" w:line="240" w:lineRule="auto"/>
              <w:jc w:val="right"/>
              <w:rPr>
                <w:sz w:val="20"/>
              </w:rPr>
            </w:pPr>
            <w:r w:rsidRPr="00241692">
              <w:rPr>
                <w:sz w:val="20"/>
              </w:rPr>
              <w:t>345</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2.2</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121</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58</w:t>
            </w:r>
          </w:p>
        </w:tc>
        <w:tc>
          <w:tcPr>
            <w:tcW w:w="4081" w:type="dxa"/>
          </w:tcPr>
          <w:p w:rsidR="0014045B" w:rsidRPr="00241692" w:rsidRDefault="0014045B" w:rsidP="00241692">
            <w:pPr>
              <w:tabs>
                <w:tab w:val="left" w:pos="5812"/>
              </w:tabs>
              <w:spacing w:after="0" w:line="240" w:lineRule="auto"/>
              <w:rPr>
                <w:sz w:val="20"/>
              </w:rPr>
            </w:pPr>
            <w:r w:rsidRPr="00241692">
              <w:rPr>
                <w:sz w:val="20"/>
              </w:rPr>
              <w:t>6 including provider’s own children under 12</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QC</w:t>
            </w:r>
          </w:p>
        </w:tc>
        <w:tc>
          <w:tcPr>
            <w:tcW w:w="992"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88,771</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24.1</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308</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14,795</w:t>
            </w:r>
          </w:p>
        </w:tc>
        <w:tc>
          <w:tcPr>
            <w:tcW w:w="4081" w:type="dxa"/>
            <w:shd w:val="clear" w:color="auto" w:fill="E5DFEC"/>
          </w:tcPr>
          <w:p w:rsidR="0014045B" w:rsidRPr="00241692" w:rsidRDefault="0014045B" w:rsidP="00241692">
            <w:pPr>
              <w:tabs>
                <w:tab w:val="left" w:pos="5812"/>
              </w:tabs>
              <w:spacing w:after="0" w:line="240" w:lineRule="auto"/>
              <w:rPr>
                <w:sz w:val="20"/>
              </w:rPr>
            </w:pPr>
            <w:r w:rsidRPr="00241692">
              <w:rPr>
                <w:sz w:val="20"/>
              </w:rPr>
              <w:t>6 including provider’s own children; 9 if assistant present</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ON</w:t>
            </w:r>
          </w:p>
        </w:tc>
        <w:tc>
          <w:tcPr>
            <w:tcW w:w="992" w:type="dxa"/>
          </w:tcPr>
          <w:p w:rsidR="0014045B" w:rsidRPr="00241692" w:rsidRDefault="0014045B" w:rsidP="00241692">
            <w:pPr>
              <w:tabs>
                <w:tab w:val="left" w:pos="5812"/>
              </w:tabs>
              <w:spacing w:after="120" w:line="240" w:lineRule="auto"/>
              <w:jc w:val="right"/>
              <w:rPr>
                <w:sz w:val="20"/>
              </w:rPr>
            </w:pPr>
            <w:r w:rsidRPr="00241692">
              <w:rPr>
                <w:sz w:val="20"/>
              </w:rPr>
              <w:t>19,760</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7.7</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9</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3,952</w:t>
            </w:r>
          </w:p>
        </w:tc>
        <w:tc>
          <w:tcPr>
            <w:tcW w:w="4081" w:type="dxa"/>
          </w:tcPr>
          <w:p w:rsidR="0014045B" w:rsidRPr="00241692" w:rsidRDefault="0014045B" w:rsidP="00EE6A19">
            <w:pPr>
              <w:tabs>
                <w:tab w:val="left" w:pos="5812"/>
              </w:tabs>
              <w:spacing w:after="0" w:line="240" w:lineRule="auto"/>
              <w:rPr>
                <w:sz w:val="20"/>
              </w:rPr>
            </w:pPr>
            <w:r w:rsidRPr="00241692">
              <w:rPr>
                <w:sz w:val="20"/>
              </w:rPr>
              <w:t>5 including provider’s own children under 6</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MB</w:t>
            </w:r>
          </w:p>
        </w:tc>
        <w:tc>
          <w:tcPr>
            <w:tcW w:w="992"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3,645</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13.4</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4.5</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456</w:t>
            </w:r>
          </w:p>
        </w:tc>
        <w:tc>
          <w:tcPr>
            <w:tcW w:w="4081" w:type="dxa"/>
            <w:shd w:val="clear" w:color="auto" w:fill="E5DFEC"/>
          </w:tcPr>
          <w:p w:rsidR="0014045B" w:rsidRPr="00241692" w:rsidRDefault="0014045B" w:rsidP="00241692">
            <w:pPr>
              <w:tabs>
                <w:tab w:val="left" w:pos="5812"/>
              </w:tabs>
              <w:spacing w:after="0" w:line="240" w:lineRule="auto"/>
              <w:rPr>
                <w:sz w:val="20"/>
              </w:rPr>
            </w:pPr>
            <w:r w:rsidRPr="00241692">
              <w:rPr>
                <w:sz w:val="20"/>
              </w:rPr>
              <w:t>8 including provider’s own children under 12; 12 permitted in group child care homes with two caregivers</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SK</w:t>
            </w:r>
          </w:p>
        </w:tc>
        <w:tc>
          <w:tcPr>
            <w:tcW w:w="992" w:type="dxa"/>
          </w:tcPr>
          <w:p w:rsidR="0014045B" w:rsidRPr="00241692" w:rsidRDefault="0014045B" w:rsidP="00241692">
            <w:pPr>
              <w:tabs>
                <w:tab w:val="left" w:pos="5812"/>
              </w:tabs>
              <w:spacing w:after="120" w:line="240" w:lineRule="auto"/>
              <w:jc w:val="right"/>
              <w:rPr>
                <w:sz w:val="20"/>
              </w:rPr>
            </w:pPr>
            <w:r w:rsidRPr="00241692">
              <w:rPr>
                <w:sz w:val="20"/>
              </w:rPr>
              <w:t>2,330</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25.4</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4</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291</w:t>
            </w:r>
          </w:p>
        </w:tc>
        <w:tc>
          <w:tcPr>
            <w:tcW w:w="4081" w:type="dxa"/>
          </w:tcPr>
          <w:p w:rsidR="0014045B" w:rsidRPr="00241692" w:rsidRDefault="0014045B" w:rsidP="00241692">
            <w:pPr>
              <w:tabs>
                <w:tab w:val="left" w:pos="5812"/>
              </w:tabs>
              <w:spacing w:after="0" w:line="240" w:lineRule="auto"/>
              <w:rPr>
                <w:sz w:val="20"/>
              </w:rPr>
            </w:pPr>
            <w:r w:rsidRPr="00241692">
              <w:rPr>
                <w:sz w:val="20"/>
              </w:rPr>
              <w:t>8 including caregiver’s own children under 13; 12 permitted in group child care homes with two caregivers</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AB</w:t>
            </w:r>
          </w:p>
        </w:tc>
        <w:tc>
          <w:tcPr>
            <w:tcW w:w="992"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11,667</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15.8</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79</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1,945</w:t>
            </w:r>
          </w:p>
        </w:tc>
        <w:tc>
          <w:tcPr>
            <w:tcW w:w="4081" w:type="dxa"/>
            <w:shd w:val="clear" w:color="auto" w:fill="E5DFEC"/>
          </w:tcPr>
          <w:p w:rsidR="0014045B" w:rsidRPr="00241692" w:rsidRDefault="0014045B" w:rsidP="00241692">
            <w:pPr>
              <w:tabs>
                <w:tab w:val="left" w:pos="5812"/>
              </w:tabs>
              <w:spacing w:after="0" w:line="240" w:lineRule="auto"/>
              <w:rPr>
                <w:sz w:val="20"/>
              </w:rPr>
            </w:pPr>
            <w:r w:rsidRPr="00241692">
              <w:rPr>
                <w:sz w:val="20"/>
              </w:rPr>
              <w:t>6 including the caregiver’s own children under 11</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BC</w:t>
            </w:r>
          </w:p>
        </w:tc>
        <w:tc>
          <w:tcPr>
            <w:tcW w:w="992" w:type="dxa"/>
          </w:tcPr>
          <w:p w:rsidR="0014045B" w:rsidRPr="00241692" w:rsidRDefault="0014045B" w:rsidP="00241692">
            <w:pPr>
              <w:tabs>
                <w:tab w:val="left" w:pos="5812"/>
              </w:tabs>
              <w:spacing w:after="120" w:line="240" w:lineRule="auto"/>
              <w:jc w:val="right"/>
              <w:rPr>
                <w:sz w:val="20"/>
              </w:rPr>
            </w:pPr>
            <w:r w:rsidRPr="00241692">
              <w:rPr>
                <w:sz w:val="20"/>
              </w:rPr>
              <w:t>14,635</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16.7</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-16</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2,091</w:t>
            </w:r>
          </w:p>
        </w:tc>
        <w:tc>
          <w:tcPr>
            <w:tcW w:w="4081" w:type="dxa"/>
          </w:tcPr>
          <w:p w:rsidR="0014045B" w:rsidRPr="00241692" w:rsidRDefault="0014045B" w:rsidP="00241692">
            <w:pPr>
              <w:tabs>
                <w:tab w:val="left" w:pos="5812"/>
              </w:tabs>
              <w:spacing w:after="0" w:line="240" w:lineRule="auto"/>
              <w:rPr>
                <w:sz w:val="20"/>
              </w:rPr>
            </w:pPr>
            <w:r w:rsidRPr="00241692">
              <w:rPr>
                <w:sz w:val="20"/>
              </w:rPr>
              <w:t>7 including caregiver’s own children under 12</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YT</w:t>
            </w:r>
          </w:p>
        </w:tc>
        <w:tc>
          <w:tcPr>
            <w:tcW w:w="992"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400</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18.3</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-4</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50</w:t>
            </w:r>
          </w:p>
        </w:tc>
        <w:tc>
          <w:tcPr>
            <w:tcW w:w="4081" w:type="dxa"/>
            <w:shd w:val="clear" w:color="auto" w:fill="E5DFEC"/>
          </w:tcPr>
          <w:p w:rsidR="0014045B" w:rsidRPr="00241692" w:rsidRDefault="0014045B" w:rsidP="00241692">
            <w:pPr>
              <w:tabs>
                <w:tab w:val="left" w:pos="5812"/>
              </w:tabs>
              <w:spacing w:after="0" w:line="240" w:lineRule="auto"/>
              <w:rPr>
                <w:sz w:val="20"/>
              </w:rPr>
            </w:pPr>
            <w:r w:rsidRPr="00241692">
              <w:rPr>
                <w:sz w:val="20"/>
              </w:rPr>
              <w:t>8</w:t>
            </w:r>
            <w:r w:rsidR="00DF7565">
              <w:rPr>
                <w:sz w:val="20"/>
              </w:rPr>
              <w:t xml:space="preserve"> </w:t>
            </w:r>
            <w:r w:rsidRPr="00241692">
              <w:rPr>
                <w:sz w:val="20"/>
              </w:rPr>
              <w:t xml:space="preserve">including caregiver’s own children under 6; additional 4 </w:t>
            </w:r>
            <w:r w:rsidR="003C0278">
              <w:rPr>
                <w:sz w:val="20"/>
              </w:rPr>
              <w:t>school-age</w:t>
            </w:r>
            <w:r w:rsidRPr="00241692">
              <w:rPr>
                <w:sz w:val="20"/>
              </w:rPr>
              <w:t xml:space="preserve"> children permitted with second adult</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NT</w:t>
            </w:r>
          </w:p>
        </w:tc>
        <w:tc>
          <w:tcPr>
            <w:tcW w:w="992" w:type="dxa"/>
          </w:tcPr>
          <w:p w:rsidR="0014045B" w:rsidRPr="00241692" w:rsidRDefault="0014045B" w:rsidP="00241692">
            <w:pPr>
              <w:tabs>
                <w:tab w:val="left" w:pos="5812"/>
              </w:tabs>
              <w:spacing w:after="120" w:line="240" w:lineRule="auto"/>
              <w:jc w:val="right"/>
              <w:rPr>
                <w:sz w:val="20"/>
              </w:rPr>
            </w:pPr>
            <w:r w:rsidRPr="00241692">
              <w:rPr>
                <w:sz w:val="20"/>
              </w:rPr>
              <w:t>232</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22.7</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N/A</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29</w:t>
            </w:r>
          </w:p>
        </w:tc>
        <w:tc>
          <w:tcPr>
            <w:tcW w:w="4081" w:type="dxa"/>
          </w:tcPr>
          <w:p w:rsidR="0014045B" w:rsidRPr="00241692" w:rsidRDefault="0014045B" w:rsidP="00DF7565">
            <w:pPr>
              <w:tabs>
                <w:tab w:val="left" w:pos="5812"/>
              </w:tabs>
              <w:spacing w:after="0" w:line="240" w:lineRule="auto"/>
              <w:rPr>
                <w:sz w:val="20"/>
              </w:rPr>
            </w:pPr>
            <w:r w:rsidRPr="00241692">
              <w:rPr>
                <w:sz w:val="20"/>
              </w:rPr>
              <w:t>8</w:t>
            </w:r>
            <w:r w:rsidR="00DF7565">
              <w:rPr>
                <w:sz w:val="20"/>
              </w:rPr>
              <w:t xml:space="preserve"> </w:t>
            </w:r>
            <w:r w:rsidRPr="00241692">
              <w:rPr>
                <w:sz w:val="20"/>
              </w:rPr>
              <w:t>including caregiver’s own children</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NU</w:t>
            </w:r>
          </w:p>
        </w:tc>
        <w:tc>
          <w:tcPr>
            <w:tcW w:w="992"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0</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0</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r w:rsidRPr="00241692">
              <w:rPr>
                <w:sz w:val="20"/>
              </w:rPr>
              <w:t>N/A</w:t>
            </w:r>
          </w:p>
        </w:tc>
        <w:tc>
          <w:tcPr>
            <w:tcW w:w="1134" w:type="dxa"/>
            <w:shd w:val="clear" w:color="auto" w:fill="E5DFEC"/>
          </w:tcPr>
          <w:p w:rsidR="0014045B" w:rsidRPr="00241692" w:rsidRDefault="0014045B" w:rsidP="00241692">
            <w:pPr>
              <w:tabs>
                <w:tab w:val="left" w:pos="5812"/>
              </w:tabs>
              <w:spacing w:after="120" w:line="240" w:lineRule="auto"/>
              <w:jc w:val="right"/>
              <w:rPr>
                <w:sz w:val="20"/>
              </w:rPr>
            </w:pPr>
          </w:p>
        </w:tc>
        <w:tc>
          <w:tcPr>
            <w:tcW w:w="4081" w:type="dxa"/>
            <w:shd w:val="clear" w:color="auto" w:fill="E5DFEC"/>
          </w:tcPr>
          <w:p w:rsidR="0014045B" w:rsidRPr="00241692" w:rsidRDefault="0014045B" w:rsidP="00241692">
            <w:pPr>
              <w:tabs>
                <w:tab w:val="left" w:pos="5812"/>
              </w:tabs>
              <w:spacing w:after="0" w:line="240" w:lineRule="auto"/>
              <w:rPr>
                <w:sz w:val="20"/>
              </w:rPr>
            </w:pPr>
            <w:r w:rsidRPr="00241692">
              <w:rPr>
                <w:sz w:val="20"/>
              </w:rPr>
              <w:t>8</w:t>
            </w:r>
            <w:r w:rsidR="00DF7565">
              <w:rPr>
                <w:sz w:val="20"/>
              </w:rPr>
              <w:t xml:space="preserve"> </w:t>
            </w:r>
            <w:r w:rsidRPr="00241692">
              <w:rPr>
                <w:sz w:val="20"/>
              </w:rPr>
              <w:t>including caregiver’s own children</w:t>
            </w:r>
          </w:p>
        </w:tc>
      </w:tr>
      <w:tr w:rsidR="00241692"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Total</w:t>
            </w:r>
          </w:p>
        </w:tc>
        <w:tc>
          <w:tcPr>
            <w:tcW w:w="992" w:type="dxa"/>
          </w:tcPr>
          <w:p w:rsidR="0014045B" w:rsidRPr="00241692" w:rsidRDefault="0014045B" w:rsidP="00241692">
            <w:pPr>
              <w:tabs>
                <w:tab w:val="left" w:pos="5812"/>
              </w:tabs>
              <w:spacing w:after="120" w:line="240" w:lineRule="auto"/>
              <w:jc w:val="right"/>
              <w:rPr>
                <w:sz w:val="20"/>
              </w:rPr>
            </w:pPr>
            <w:r w:rsidRPr="00241692">
              <w:rPr>
                <w:sz w:val="20"/>
              </w:rPr>
              <w:t>142,327</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16.4</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102.5</w:t>
            </w:r>
          </w:p>
        </w:tc>
        <w:tc>
          <w:tcPr>
            <w:tcW w:w="1134" w:type="dxa"/>
          </w:tcPr>
          <w:p w:rsidR="0014045B" w:rsidRPr="00241692" w:rsidRDefault="0014045B" w:rsidP="00241692">
            <w:pPr>
              <w:tabs>
                <w:tab w:val="left" w:pos="5812"/>
              </w:tabs>
              <w:spacing w:after="120" w:line="240" w:lineRule="auto"/>
              <w:jc w:val="right"/>
              <w:rPr>
                <w:sz w:val="20"/>
              </w:rPr>
            </w:pPr>
            <w:r w:rsidRPr="00241692">
              <w:rPr>
                <w:sz w:val="20"/>
              </w:rPr>
              <w:t>23,720</w:t>
            </w:r>
            <w:r w:rsidRPr="00241692">
              <w:rPr>
                <w:rStyle w:val="FootnoteReference"/>
                <w:sz w:val="20"/>
              </w:rPr>
              <w:footnoteReference w:id="11"/>
            </w:r>
          </w:p>
        </w:tc>
        <w:tc>
          <w:tcPr>
            <w:tcW w:w="4081" w:type="dxa"/>
          </w:tcPr>
          <w:p w:rsidR="0014045B" w:rsidRPr="00241692" w:rsidRDefault="0014045B" w:rsidP="00241692">
            <w:pPr>
              <w:tabs>
                <w:tab w:val="left" w:pos="5812"/>
              </w:tabs>
              <w:spacing w:after="120" w:line="240" w:lineRule="auto"/>
              <w:rPr>
                <w:sz w:val="20"/>
              </w:rPr>
            </w:pPr>
          </w:p>
        </w:tc>
      </w:tr>
    </w:tbl>
    <w:p w:rsidR="0014045B" w:rsidRPr="00AA15BD" w:rsidRDefault="0014045B" w:rsidP="00254842">
      <w:pPr>
        <w:tabs>
          <w:tab w:val="left" w:pos="5812"/>
        </w:tabs>
        <w:spacing w:after="120" w:line="240" w:lineRule="auto"/>
        <w:rPr>
          <w:sz w:val="18"/>
        </w:rPr>
      </w:pPr>
      <w:r w:rsidRPr="00AA15BD">
        <w:rPr>
          <w:b/>
          <w:sz w:val="18"/>
        </w:rPr>
        <w:t>Note:</w:t>
      </w:r>
      <w:r w:rsidRPr="00AA15BD">
        <w:rPr>
          <w:sz w:val="18"/>
        </w:rPr>
        <w:t xml:space="preserve"> The total number of regulated family child care providers is a rough estimate, calculated on the basis of the maximum number of children of mixed ages allowed in a home.  The numbers will vary depending on ages of children served.  In some instances providers may care for fewer children, particularly when all children are younger than three years; in other instances providers may care for more children if all are </w:t>
      </w:r>
      <w:r w:rsidR="003C0278">
        <w:rPr>
          <w:sz w:val="18"/>
        </w:rPr>
        <w:t>school-age</w:t>
      </w:r>
      <w:r w:rsidRPr="00AA15BD">
        <w:rPr>
          <w:sz w:val="18"/>
        </w:rPr>
        <w:t xml:space="preserve">, or in PTs that allow for additional children when a second adult is present. The 2006 census indicates that </w:t>
      </w:r>
      <w:r w:rsidRPr="00AA15BD">
        <w:rPr>
          <w:color w:val="000000"/>
          <w:sz w:val="18"/>
        </w:rPr>
        <w:t xml:space="preserve">47,665 Early Childhood Educators and Assistants worked at home, often considered a proxy for family child care.  However, there is no way of identifying how many of those caregivers are regulated, or how many may be operating group child care facilities in their homes. </w:t>
      </w:r>
    </w:p>
    <w:p w:rsidR="0014045B" w:rsidRDefault="0014045B" w:rsidP="00AC7B8B">
      <w:pPr>
        <w:tabs>
          <w:tab w:val="left" w:pos="5812"/>
        </w:tabs>
        <w:spacing w:after="120"/>
      </w:pPr>
      <w:r>
        <w:t>Excluding Quebec, regulated family child care accounted for 20% of all regulated care in 1998; by 2008, the percentage had dropped to 10.7%.  During the same period in Quebec it rose from 12.4% of all regulated child care to 24%.</w:t>
      </w:r>
    </w:p>
    <w:p w:rsidR="0014045B" w:rsidRDefault="0014045B" w:rsidP="00AC7B8B">
      <w:pPr>
        <w:tabs>
          <w:tab w:val="left" w:pos="5812"/>
        </w:tabs>
        <w:spacing w:after="120"/>
      </w:pPr>
      <w:r>
        <w:t xml:space="preserve">Providers who are individually licensed set their own parent fees, except for those in Manitoba, where the Manitoba Child Care Program stipulates how much a funded provider may charge, depending on the caregiver’s level of Early Childhood Classification. In agency-based models in Newfoundland and Labrador, Nova Scotia and Alberta providers set their own rates and </w:t>
      </w:r>
      <w:r w:rsidR="00BA6FCB">
        <w:t xml:space="preserve">usually </w:t>
      </w:r>
      <w:r>
        <w:t xml:space="preserve">collect fees from parents; in Ontario and Quebec provider rates are set by the agency or the government.  In 2008 all provinces and territories provided some start-up and/or operating funding for eligible providers/agencies.  </w:t>
      </w:r>
    </w:p>
    <w:p w:rsidR="0014045B" w:rsidRPr="002C2003" w:rsidRDefault="0014045B" w:rsidP="002C2003">
      <w:pPr>
        <w:spacing w:after="120"/>
        <w:rPr>
          <w:rFonts w:cs="Arial Narrow"/>
          <w:color w:val="000000"/>
        </w:rPr>
      </w:pPr>
      <w:r>
        <w:rPr>
          <w:rFonts w:cs="Arial Narrow"/>
          <w:color w:val="000000"/>
        </w:rPr>
        <w:t>Table 3 provides an overview of the types and amounts of public funding available for regulated family child care providers and agencies (as applicable).</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0A0"/>
      </w:tblPr>
      <w:tblGrid>
        <w:gridCol w:w="1101"/>
        <w:gridCol w:w="3402"/>
        <w:gridCol w:w="5073"/>
      </w:tblGrid>
      <w:tr w:rsidR="0014045B" w:rsidRPr="0022413A">
        <w:trPr>
          <w:tblHeader/>
        </w:trPr>
        <w:tc>
          <w:tcPr>
            <w:tcW w:w="9576" w:type="dxa"/>
            <w:gridSpan w:val="3"/>
            <w:shd w:val="clear" w:color="auto" w:fill="5F497A"/>
          </w:tcPr>
          <w:p w:rsidR="0014045B" w:rsidRPr="00241692" w:rsidRDefault="0014045B" w:rsidP="00241692">
            <w:pPr>
              <w:keepNext/>
              <w:tabs>
                <w:tab w:val="left" w:pos="5812"/>
              </w:tabs>
              <w:spacing w:before="120" w:after="120" w:line="240" w:lineRule="auto"/>
              <w:rPr>
                <w:b/>
                <w:color w:val="FFFFFF"/>
              </w:rPr>
            </w:pPr>
            <w:r w:rsidRPr="00241692">
              <w:rPr>
                <w:b/>
                <w:color w:val="FFFFFF"/>
              </w:rPr>
              <w:t>Table 3 Funding for regulated family child care 2008</w:t>
            </w:r>
            <w:r w:rsidRPr="00241692">
              <w:rPr>
                <w:rStyle w:val="FootnoteReference"/>
                <w:b/>
                <w:color w:val="FFFFFF"/>
              </w:rPr>
              <w:footnoteReference w:id="12"/>
            </w:r>
          </w:p>
        </w:tc>
      </w:tr>
      <w:tr w:rsidR="0014045B" w:rsidRPr="0022413A">
        <w:trPr>
          <w:tblHeader/>
        </w:trPr>
        <w:tc>
          <w:tcPr>
            <w:tcW w:w="1101" w:type="dxa"/>
            <w:shd w:val="clear" w:color="auto" w:fill="5F497A"/>
          </w:tcPr>
          <w:p w:rsidR="0014045B" w:rsidRPr="00241692" w:rsidRDefault="0014045B" w:rsidP="00241692">
            <w:pPr>
              <w:keepNext/>
              <w:tabs>
                <w:tab w:val="left" w:pos="5812"/>
              </w:tabs>
              <w:spacing w:after="120" w:line="240" w:lineRule="auto"/>
              <w:rPr>
                <w:color w:val="FFFFFF"/>
                <w:sz w:val="20"/>
              </w:rPr>
            </w:pPr>
            <w:r w:rsidRPr="00241692">
              <w:rPr>
                <w:color w:val="FFFFFF"/>
                <w:sz w:val="20"/>
              </w:rPr>
              <w:t>PT</w:t>
            </w:r>
          </w:p>
        </w:tc>
        <w:tc>
          <w:tcPr>
            <w:tcW w:w="3402" w:type="dxa"/>
            <w:shd w:val="clear" w:color="auto" w:fill="5F497A"/>
          </w:tcPr>
          <w:p w:rsidR="0014045B" w:rsidRPr="00241692" w:rsidRDefault="0014045B" w:rsidP="00241692">
            <w:pPr>
              <w:keepNext/>
              <w:tabs>
                <w:tab w:val="left" w:pos="5812"/>
              </w:tabs>
              <w:spacing w:after="120" w:line="240" w:lineRule="auto"/>
              <w:rPr>
                <w:color w:val="FFFFFF"/>
                <w:sz w:val="20"/>
              </w:rPr>
            </w:pPr>
            <w:r w:rsidRPr="00241692">
              <w:rPr>
                <w:color w:val="FFFFFF"/>
                <w:sz w:val="20"/>
              </w:rPr>
              <w:t>Fee subsidies</w:t>
            </w:r>
          </w:p>
        </w:tc>
        <w:tc>
          <w:tcPr>
            <w:tcW w:w="5073" w:type="dxa"/>
            <w:shd w:val="clear" w:color="auto" w:fill="5F497A"/>
          </w:tcPr>
          <w:p w:rsidR="0014045B" w:rsidRPr="00241692" w:rsidRDefault="0014045B" w:rsidP="00241692">
            <w:pPr>
              <w:keepNext/>
              <w:tabs>
                <w:tab w:val="left" w:pos="5812"/>
              </w:tabs>
              <w:spacing w:after="120" w:line="240" w:lineRule="auto"/>
              <w:rPr>
                <w:color w:val="FFFFFF"/>
                <w:sz w:val="20"/>
              </w:rPr>
            </w:pPr>
            <w:r w:rsidRPr="00241692">
              <w:rPr>
                <w:color w:val="FFFFFF"/>
                <w:sz w:val="20"/>
              </w:rPr>
              <w:t>Other funding</w:t>
            </w:r>
          </w:p>
        </w:tc>
      </w:tr>
      <w:tr w:rsidR="0014045B" w:rsidRPr="0022413A">
        <w:tc>
          <w:tcPr>
            <w:tcW w:w="1101" w:type="dxa"/>
            <w:shd w:val="clear" w:color="auto" w:fill="5F497A"/>
          </w:tcPr>
          <w:p w:rsidR="0014045B" w:rsidRPr="00241692" w:rsidRDefault="0014045B" w:rsidP="00241692">
            <w:pPr>
              <w:keepNext/>
              <w:tabs>
                <w:tab w:val="left" w:pos="5812"/>
              </w:tabs>
              <w:spacing w:after="120" w:line="240" w:lineRule="auto"/>
              <w:rPr>
                <w:color w:val="FFFFFF"/>
                <w:sz w:val="20"/>
              </w:rPr>
            </w:pPr>
            <w:r w:rsidRPr="00241692">
              <w:rPr>
                <w:color w:val="FFFFFF"/>
                <w:sz w:val="20"/>
              </w:rPr>
              <w:t>NL</w:t>
            </w:r>
          </w:p>
        </w:tc>
        <w:tc>
          <w:tcPr>
            <w:tcW w:w="3402" w:type="dxa"/>
            <w:shd w:val="clear" w:color="auto" w:fill="E5DFEC"/>
          </w:tcPr>
          <w:p w:rsidR="0014045B" w:rsidRPr="00241692" w:rsidRDefault="0014045B" w:rsidP="00241692">
            <w:pPr>
              <w:keepNext/>
              <w:tabs>
                <w:tab w:val="left" w:pos="5812"/>
              </w:tabs>
              <w:spacing w:after="0" w:line="240" w:lineRule="auto"/>
              <w:rPr>
                <w:sz w:val="20"/>
              </w:rPr>
            </w:pPr>
            <w:r w:rsidRPr="00241692">
              <w:rPr>
                <w:sz w:val="20"/>
              </w:rPr>
              <w:t>$35/day/infant - $11/day/</w:t>
            </w:r>
            <w:r w:rsidR="003C0278">
              <w:rPr>
                <w:sz w:val="20"/>
              </w:rPr>
              <w:t>school-age</w:t>
            </w:r>
          </w:p>
        </w:tc>
        <w:tc>
          <w:tcPr>
            <w:tcW w:w="5073" w:type="dxa"/>
            <w:shd w:val="clear" w:color="auto" w:fill="E5DFEC"/>
          </w:tcPr>
          <w:p w:rsidR="0014045B" w:rsidRPr="00241692" w:rsidRDefault="0014045B" w:rsidP="00241692">
            <w:pPr>
              <w:keepNext/>
              <w:tabs>
                <w:tab w:val="left" w:pos="5812"/>
              </w:tabs>
              <w:spacing w:after="0" w:line="240" w:lineRule="auto"/>
              <w:rPr>
                <w:sz w:val="20"/>
              </w:rPr>
            </w:pPr>
            <w:r w:rsidRPr="00241692">
              <w:rPr>
                <w:sz w:val="20"/>
              </w:rPr>
              <w:t>Educational Supplements to providers</w:t>
            </w:r>
            <w:r w:rsidR="00DF7565">
              <w:rPr>
                <w:sz w:val="20"/>
              </w:rPr>
              <w:t>:</w:t>
            </w:r>
          </w:p>
          <w:p w:rsidR="003C0278" w:rsidRDefault="0014045B">
            <w:pPr>
              <w:pStyle w:val="ListParagraph"/>
              <w:keepNext/>
              <w:numPr>
                <w:ilvl w:val="0"/>
                <w:numId w:val="30"/>
              </w:numPr>
              <w:tabs>
                <w:tab w:val="left" w:pos="5812"/>
              </w:tabs>
              <w:spacing w:after="0" w:line="240" w:lineRule="auto"/>
              <w:rPr>
                <w:sz w:val="20"/>
              </w:rPr>
            </w:pPr>
            <w:r w:rsidRPr="004A1B94">
              <w:rPr>
                <w:sz w:val="20"/>
              </w:rPr>
              <w:t>With Level I Certification: $2,330/year</w:t>
            </w:r>
          </w:p>
          <w:p w:rsidR="003C0278" w:rsidRDefault="0014045B">
            <w:pPr>
              <w:pStyle w:val="ListParagraph"/>
              <w:keepNext/>
              <w:numPr>
                <w:ilvl w:val="0"/>
                <w:numId w:val="30"/>
              </w:numPr>
              <w:tabs>
                <w:tab w:val="left" w:pos="5812"/>
              </w:tabs>
              <w:spacing w:after="0" w:line="240" w:lineRule="auto"/>
              <w:rPr>
                <w:sz w:val="20"/>
              </w:rPr>
            </w:pPr>
            <w:r w:rsidRPr="004A1B94">
              <w:rPr>
                <w:sz w:val="20"/>
              </w:rPr>
              <w:t>With Level II-IV Certification: $4,660/year</w:t>
            </w:r>
          </w:p>
          <w:p w:rsidR="0014045B" w:rsidRPr="00241692" w:rsidRDefault="0014045B" w:rsidP="00241692">
            <w:pPr>
              <w:keepNext/>
              <w:tabs>
                <w:tab w:val="left" w:pos="5812"/>
              </w:tabs>
              <w:spacing w:after="0" w:line="240" w:lineRule="auto"/>
              <w:rPr>
                <w:sz w:val="20"/>
              </w:rPr>
            </w:pPr>
            <w:r w:rsidRPr="00241692">
              <w:rPr>
                <w:sz w:val="20"/>
              </w:rPr>
              <w:t>Agencies receive annual operating grants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NS</w:t>
            </w:r>
          </w:p>
        </w:tc>
        <w:tc>
          <w:tcPr>
            <w:tcW w:w="3402" w:type="dxa"/>
          </w:tcPr>
          <w:p w:rsidR="0014045B" w:rsidRPr="00241692" w:rsidRDefault="0014045B" w:rsidP="00241692">
            <w:pPr>
              <w:tabs>
                <w:tab w:val="left" w:pos="5812"/>
              </w:tabs>
              <w:spacing w:after="0" w:line="240" w:lineRule="auto"/>
              <w:rPr>
                <w:sz w:val="20"/>
              </w:rPr>
            </w:pPr>
            <w:r w:rsidRPr="00241692">
              <w:rPr>
                <w:sz w:val="20"/>
              </w:rPr>
              <w:t>$19.75/day/infant - $15.45/day /</w:t>
            </w:r>
            <w:r w:rsidR="003C0278">
              <w:rPr>
                <w:sz w:val="20"/>
              </w:rPr>
              <w:t>school-age</w:t>
            </w:r>
          </w:p>
        </w:tc>
        <w:tc>
          <w:tcPr>
            <w:tcW w:w="5073" w:type="dxa"/>
          </w:tcPr>
          <w:p w:rsidR="0014045B" w:rsidRPr="00241692" w:rsidRDefault="0014045B" w:rsidP="00241692">
            <w:pPr>
              <w:tabs>
                <w:tab w:val="left" w:pos="5812"/>
              </w:tabs>
              <w:spacing w:after="0" w:line="240" w:lineRule="auto"/>
              <w:rPr>
                <w:sz w:val="20"/>
              </w:rPr>
            </w:pPr>
            <w:r w:rsidRPr="00241692">
              <w:rPr>
                <w:sz w:val="20"/>
              </w:rPr>
              <w:t xml:space="preserve">Agency start-up grants of $5,000 for advertising, equipment and legal fees;  annual operating grants starting at $38,614.01 for staff fees and benefits, and increases based on number of  homes </w:t>
            </w:r>
          </w:p>
          <w:p w:rsidR="0014045B" w:rsidRPr="00241692" w:rsidRDefault="0014045B" w:rsidP="00241692">
            <w:pPr>
              <w:tabs>
                <w:tab w:val="left" w:pos="5812"/>
              </w:tabs>
              <w:spacing w:after="0" w:line="240" w:lineRule="auto"/>
              <w:rPr>
                <w:sz w:val="20"/>
              </w:rPr>
            </w:pPr>
            <w:r w:rsidRPr="00241692">
              <w:rPr>
                <w:sz w:val="20"/>
              </w:rPr>
              <w:t>Agency staff are eligible for up to $5,000/year reimbursement to continue their education to enhance their skills and qualifications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PE</w:t>
            </w:r>
          </w:p>
        </w:tc>
        <w:tc>
          <w:tcPr>
            <w:tcW w:w="3402" w:type="dxa"/>
            <w:shd w:val="clear" w:color="auto" w:fill="E5DFEC"/>
          </w:tcPr>
          <w:p w:rsidR="0014045B" w:rsidRPr="00241692" w:rsidRDefault="0014045B" w:rsidP="00241692">
            <w:pPr>
              <w:tabs>
                <w:tab w:val="left" w:pos="5812"/>
              </w:tabs>
              <w:spacing w:after="0" w:line="240" w:lineRule="auto"/>
              <w:rPr>
                <w:sz w:val="20"/>
              </w:rPr>
            </w:pPr>
            <w:r w:rsidRPr="00241692">
              <w:rPr>
                <w:sz w:val="20"/>
              </w:rPr>
              <w:t>$30/day/infant - $18/day/</w:t>
            </w:r>
            <w:r w:rsidR="003C0278">
              <w:rPr>
                <w:sz w:val="20"/>
              </w:rPr>
              <w:t>school-age</w:t>
            </w:r>
          </w:p>
        </w:tc>
        <w:tc>
          <w:tcPr>
            <w:tcW w:w="5073" w:type="dxa"/>
            <w:shd w:val="clear" w:color="auto" w:fill="E5DFEC"/>
          </w:tcPr>
          <w:p w:rsidR="0014045B" w:rsidRPr="00241692" w:rsidRDefault="0014045B" w:rsidP="00241692">
            <w:pPr>
              <w:tabs>
                <w:tab w:val="left" w:pos="5812"/>
              </w:tabs>
              <w:spacing w:after="0" w:line="240" w:lineRule="auto"/>
              <w:rPr>
                <w:sz w:val="20"/>
              </w:rPr>
            </w:pPr>
            <w:r w:rsidRPr="00241692">
              <w:rPr>
                <w:sz w:val="20"/>
              </w:rPr>
              <w:t>Operating grant of $544.50/year</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NB</w:t>
            </w:r>
          </w:p>
        </w:tc>
        <w:tc>
          <w:tcPr>
            <w:tcW w:w="3402" w:type="dxa"/>
          </w:tcPr>
          <w:p w:rsidR="0014045B" w:rsidRPr="00241692" w:rsidRDefault="0014045B" w:rsidP="00241692">
            <w:pPr>
              <w:tabs>
                <w:tab w:val="left" w:pos="5812"/>
              </w:tabs>
              <w:spacing w:after="0" w:line="240" w:lineRule="auto"/>
              <w:rPr>
                <w:sz w:val="20"/>
              </w:rPr>
            </w:pPr>
            <w:r w:rsidRPr="00241692">
              <w:rPr>
                <w:sz w:val="20"/>
              </w:rPr>
              <w:t>$22/day/infant - $10.75/day/</w:t>
            </w:r>
            <w:r w:rsidR="003C0278">
              <w:rPr>
                <w:sz w:val="20"/>
              </w:rPr>
              <w:t>school-age</w:t>
            </w:r>
          </w:p>
        </w:tc>
        <w:tc>
          <w:tcPr>
            <w:tcW w:w="5073" w:type="dxa"/>
          </w:tcPr>
          <w:p w:rsidR="0014045B" w:rsidRPr="00241692" w:rsidRDefault="0014045B" w:rsidP="00241692">
            <w:pPr>
              <w:tabs>
                <w:tab w:val="left" w:pos="5812"/>
              </w:tabs>
              <w:spacing w:after="0" w:line="240" w:lineRule="auto"/>
              <w:rPr>
                <w:sz w:val="20"/>
              </w:rPr>
            </w:pPr>
            <w:r w:rsidRPr="00241692">
              <w:rPr>
                <w:sz w:val="20"/>
              </w:rPr>
              <w:t>Start up grants: $2,500/space for a minimum of 3 infant spaces or seasonal spaces</w:t>
            </w:r>
          </w:p>
          <w:p w:rsidR="0014045B" w:rsidRPr="00241692" w:rsidRDefault="0014045B" w:rsidP="00241692">
            <w:pPr>
              <w:tabs>
                <w:tab w:val="left" w:pos="5812"/>
              </w:tabs>
              <w:spacing w:after="0" w:line="240" w:lineRule="auto"/>
              <w:rPr>
                <w:sz w:val="20"/>
              </w:rPr>
            </w:pPr>
            <w:r w:rsidRPr="00241692">
              <w:rPr>
                <w:sz w:val="20"/>
              </w:rPr>
              <w:t>Start up grants in rural communities: $3,000/space for a minimum of 3 infant spaces or seasonal spaces</w:t>
            </w:r>
          </w:p>
          <w:p w:rsidR="0014045B" w:rsidRPr="00241692" w:rsidRDefault="0014045B" w:rsidP="00241692">
            <w:pPr>
              <w:tabs>
                <w:tab w:val="left" w:pos="5812"/>
              </w:tabs>
              <w:spacing w:after="0" w:line="240" w:lineRule="auto"/>
              <w:rPr>
                <w:sz w:val="20"/>
              </w:rPr>
            </w:pPr>
            <w:r w:rsidRPr="00241692">
              <w:rPr>
                <w:sz w:val="20"/>
              </w:rPr>
              <w:t xml:space="preserve">If agency receives an operating grant, a one-time allowance of $250 is provided for each new provider </w:t>
            </w:r>
          </w:p>
          <w:p w:rsidR="0014045B" w:rsidRPr="00241692" w:rsidRDefault="0014045B" w:rsidP="00241692">
            <w:pPr>
              <w:tabs>
                <w:tab w:val="left" w:pos="5812"/>
              </w:tabs>
              <w:spacing w:after="0" w:line="240" w:lineRule="auto"/>
              <w:rPr>
                <w:sz w:val="20"/>
              </w:rPr>
            </w:pPr>
            <w:r w:rsidRPr="00241692">
              <w:rPr>
                <w:sz w:val="20"/>
              </w:rPr>
              <w:t>$5,000/space for a minimum of 5 extended hour spaces for shift workers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QC</w:t>
            </w:r>
          </w:p>
        </w:tc>
        <w:tc>
          <w:tcPr>
            <w:tcW w:w="3402" w:type="dxa"/>
            <w:shd w:val="clear" w:color="auto" w:fill="E5DFEC"/>
          </w:tcPr>
          <w:p w:rsidR="0014045B" w:rsidRPr="00241692" w:rsidRDefault="0014045B" w:rsidP="00241692">
            <w:pPr>
              <w:tabs>
                <w:tab w:val="left" w:pos="5812"/>
              </w:tabs>
              <w:spacing w:after="0" w:line="240" w:lineRule="auto"/>
              <w:rPr>
                <w:sz w:val="20"/>
              </w:rPr>
            </w:pPr>
            <w:r w:rsidRPr="00241692">
              <w:rPr>
                <w:sz w:val="20"/>
              </w:rPr>
              <w:t>NA</w:t>
            </w:r>
          </w:p>
        </w:tc>
        <w:tc>
          <w:tcPr>
            <w:tcW w:w="5073" w:type="dxa"/>
            <w:shd w:val="clear" w:color="auto" w:fill="E5DFEC"/>
          </w:tcPr>
          <w:p w:rsidR="0014045B" w:rsidRPr="00241692" w:rsidRDefault="0014045B" w:rsidP="00241692">
            <w:pPr>
              <w:tabs>
                <w:tab w:val="left" w:pos="5812"/>
              </w:tabs>
              <w:spacing w:after="0" w:line="240" w:lineRule="auto"/>
              <w:rPr>
                <w:sz w:val="20"/>
              </w:rPr>
            </w:pPr>
            <w:r w:rsidRPr="00241692">
              <w:rPr>
                <w:sz w:val="20"/>
              </w:rPr>
              <w:t>Operating budget for agencies (coordinating office) ranges from $62,352 for 140 spaces or less to $757,096 for more than 1,700 spaces</w:t>
            </w:r>
          </w:p>
          <w:p w:rsidR="0014045B" w:rsidRPr="00241692" w:rsidRDefault="0014045B" w:rsidP="00241692">
            <w:pPr>
              <w:tabs>
                <w:tab w:val="left" w:pos="5812"/>
              </w:tabs>
              <w:spacing w:after="0" w:line="240" w:lineRule="auto"/>
              <w:rPr>
                <w:sz w:val="20"/>
              </w:rPr>
            </w:pPr>
            <w:r w:rsidRPr="00241692">
              <w:rPr>
                <w:sz w:val="20"/>
              </w:rPr>
              <w:t>Allowances to cover the exempt fee of parents on social assistance</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ON</w:t>
            </w:r>
          </w:p>
        </w:tc>
        <w:tc>
          <w:tcPr>
            <w:tcW w:w="3402" w:type="dxa"/>
          </w:tcPr>
          <w:p w:rsidR="0014045B" w:rsidRPr="00241692" w:rsidRDefault="0014045B" w:rsidP="004A1B94">
            <w:pPr>
              <w:tabs>
                <w:tab w:val="left" w:pos="5812"/>
              </w:tabs>
              <w:spacing w:after="0" w:line="240" w:lineRule="auto"/>
              <w:rPr>
                <w:sz w:val="20"/>
              </w:rPr>
            </w:pPr>
            <w:r w:rsidRPr="00241692">
              <w:rPr>
                <w:sz w:val="20"/>
              </w:rPr>
              <w:t>No set fee subsidy rates</w:t>
            </w:r>
            <w:r w:rsidR="004A1B94">
              <w:rPr>
                <w:sz w:val="20"/>
              </w:rPr>
              <w:t>;</w:t>
            </w:r>
            <w:r w:rsidRPr="00241692">
              <w:rPr>
                <w:sz w:val="20"/>
              </w:rPr>
              <w:t xml:space="preserve"> </w:t>
            </w:r>
            <w:r w:rsidR="004A1B94">
              <w:rPr>
                <w:sz w:val="20"/>
              </w:rPr>
              <w:t>a</w:t>
            </w:r>
            <w:r w:rsidRPr="00241692">
              <w:rPr>
                <w:sz w:val="20"/>
              </w:rPr>
              <w:t>gencies set provider rates</w:t>
            </w:r>
          </w:p>
        </w:tc>
        <w:tc>
          <w:tcPr>
            <w:tcW w:w="5073" w:type="dxa"/>
          </w:tcPr>
          <w:p w:rsidR="0014045B" w:rsidRPr="00241692" w:rsidRDefault="0014045B" w:rsidP="00241692">
            <w:pPr>
              <w:tabs>
                <w:tab w:val="left" w:pos="5812"/>
              </w:tabs>
              <w:spacing w:after="0" w:line="240" w:lineRule="auto"/>
              <w:rPr>
                <w:sz w:val="20"/>
              </w:rPr>
            </w:pPr>
            <w:r w:rsidRPr="00241692">
              <w:rPr>
                <w:sz w:val="20"/>
              </w:rPr>
              <w:t>Agency staff may be eligible for wage enhancements and providers may be eligible for provider enhancement grants</w:t>
            </w:r>
          </w:p>
          <w:p w:rsidR="0014045B" w:rsidRPr="00241692" w:rsidRDefault="0014045B" w:rsidP="00241692">
            <w:pPr>
              <w:tabs>
                <w:tab w:val="left" w:pos="5812"/>
              </w:tabs>
              <w:spacing w:after="0" w:line="240" w:lineRule="auto"/>
              <w:rPr>
                <w:sz w:val="20"/>
              </w:rPr>
            </w:pPr>
            <w:r w:rsidRPr="00241692">
              <w:rPr>
                <w:sz w:val="20"/>
              </w:rPr>
              <w:t>Agencies receive admin fee on top fee subsidies; full fee parents pay the admin fee in addition to the provider rate</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MB</w:t>
            </w:r>
          </w:p>
        </w:tc>
        <w:tc>
          <w:tcPr>
            <w:tcW w:w="3402" w:type="dxa"/>
            <w:shd w:val="clear" w:color="auto" w:fill="E5DFEC"/>
          </w:tcPr>
          <w:p w:rsidR="0014045B" w:rsidRPr="00241692" w:rsidRDefault="0014045B" w:rsidP="00241692">
            <w:pPr>
              <w:tabs>
                <w:tab w:val="left" w:pos="5812"/>
              </w:tabs>
              <w:spacing w:after="0" w:line="240" w:lineRule="auto"/>
              <w:rPr>
                <w:sz w:val="20"/>
              </w:rPr>
            </w:pPr>
            <w:r w:rsidRPr="00241692">
              <w:rPr>
                <w:sz w:val="20"/>
              </w:rPr>
              <w:t>Manitoba sets maximum fees:</w:t>
            </w:r>
          </w:p>
          <w:p w:rsidR="0014045B" w:rsidRPr="00241692" w:rsidRDefault="0014045B" w:rsidP="00241692">
            <w:pPr>
              <w:tabs>
                <w:tab w:val="left" w:pos="5812"/>
              </w:tabs>
              <w:spacing w:after="0" w:line="240" w:lineRule="auto"/>
              <w:rPr>
                <w:sz w:val="20"/>
              </w:rPr>
            </w:pPr>
            <w:r w:rsidRPr="00241692">
              <w:rPr>
                <w:sz w:val="20"/>
              </w:rPr>
              <w:t xml:space="preserve">$20.40/day/infant; if caregiver has ECE II or ECE III may charge $28; $16.40-$18.80 for preschooler and $9.60/day/ </w:t>
            </w:r>
            <w:r w:rsidR="003C0278">
              <w:rPr>
                <w:sz w:val="20"/>
              </w:rPr>
              <w:t>school-age</w:t>
            </w:r>
            <w:r w:rsidRPr="00241692">
              <w:rPr>
                <w:sz w:val="20"/>
              </w:rPr>
              <w:t xml:space="preserve"> regardless of education.</w:t>
            </w:r>
          </w:p>
          <w:p w:rsidR="0014045B" w:rsidRPr="00241692" w:rsidRDefault="0014045B" w:rsidP="00241692">
            <w:pPr>
              <w:tabs>
                <w:tab w:val="left" w:pos="5812"/>
              </w:tabs>
              <w:spacing w:after="0" w:line="240" w:lineRule="auto"/>
              <w:rPr>
                <w:sz w:val="20"/>
              </w:rPr>
            </w:pPr>
            <w:r w:rsidRPr="00241692">
              <w:rPr>
                <w:sz w:val="20"/>
              </w:rPr>
              <w:t xml:space="preserve">Subsidy rates </w:t>
            </w:r>
            <w:r w:rsidR="004A1B94">
              <w:rPr>
                <w:sz w:val="20"/>
              </w:rPr>
              <w:t xml:space="preserve">are set on </w:t>
            </w:r>
            <w:r w:rsidRPr="00241692">
              <w:rPr>
                <w:sz w:val="20"/>
              </w:rPr>
              <w:t>a maximum fee less $1.40 parent fee</w:t>
            </w:r>
          </w:p>
        </w:tc>
        <w:tc>
          <w:tcPr>
            <w:tcW w:w="5073" w:type="dxa"/>
            <w:shd w:val="clear" w:color="auto" w:fill="E5DFEC"/>
          </w:tcPr>
          <w:p w:rsidR="0014045B" w:rsidRPr="00241692" w:rsidRDefault="0014045B" w:rsidP="00241692">
            <w:pPr>
              <w:tabs>
                <w:tab w:val="left" w:pos="5812"/>
              </w:tabs>
              <w:spacing w:after="0" w:line="240" w:lineRule="auto"/>
              <w:rPr>
                <w:sz w:val="20"/>
              </w:rPr>
            </w:pPr>
            <w:r w:rsidRPr="00241692">
              <w:rPr>
                <w:sz w:val="20"/>
              </w:rPr>
              <w:t>Annual operating grants for funded child care homes and group child care homes (two provider model): $1,676/infant; $768/preschooler;$512/</w:t>
            </w:r>
            <w:r w:rsidR="003C0278">
              <w:rPr>
                <w:sz w:val="20"/>
              </w:rPr>
              <w:t>school-age</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SK</w:t>
            </w:r>
          </w:p>
        </w:tc>
        <w:tc>
          <w:tcPr>
            <w:tcW w:w="3402" w:type="dxa"/>
          </w:tcPr>
          <w:p w:rsidR="002E2AA1" w:rsidRDefault="0014045B" w:rsidP="002E2AA1">
            <w:pPr>
              <w:tabs>
                <w:tab w:val="left" w:pos="5812"/>
              </w:tabs>
              <w:spacing w:after="0" w:line="240" w:lineRule="auto"/>
              <w:rPr>
                <w:sz w:val="20"/>
              </w:rPr>
            </w:pPr>
            <w:r w:rsidRPr="00241692">
              <w:rPr>
                <w:sz w:val="20"/>
              </w:rPr>
              <w:t>$410 - 485/month/infant depending on region in provinc</w:t>
            </w:r>
            <w:r w:rsidR="002E2AA1">
              <w:rPr>
                <w:sz w:val="20"/>
              </w:rPr>
              <w:t>e</w:t>
            </w:r>
            <w:r w:rsidR="002E2AA1">
              <w:rPr>
                <w:sz w:val="20"/>
              </w:rPr>
              <w:br/>
            </w:r>
            <w:r w:rsidR="00BA6FCB">
              <w:rPr>
                <w:sz w:val="20"/>
              </w:rPr>
              <w:t xml:space="preserve">$340-$405/month/preschooler </w:t>
            </w:r>
            <w:r w:rsidR="002E2AA1">
              <w:rPr>
                <w:sz w:val="20"/>
              </w:rPr>
              <w:br/>
            </w:r>
            <w:r w:rsidR="00BA6FCB">
              <w:rPr>
                <w:sz w:val="20"/>
              </w:rPr>
              <w:t>$315-$365/</w:t>
            </w:r>
            <w:r w:rsidR="002E2AA1">
              <w:rPr>
                <w:sz w:val="20"/>
              </w:rPr>
              <w:t>month/kindergarten child</w:t>
            </w:r>
          </w:p>
          <w:p w:rsidR="0014045B" w:rsidRPr="00241692" w:rsidRDefault="0014045B" w:rsidP="002E2AA1">
            <w:pPr>
              <w:tabs>
                <w:tab w:val="left" w:pos="5812"/>
              </w:tabs>
              <w:spacing w:after="0" w:line="240" w:lineRule="auto"/>
              <w:rPr>
                <w:sz w:val="20"/>
              </w:rPr>
            </w:pPr>
            <w:r w:rsidRPr="00241692">
              <w:rPr>
                <w:sz w:val="20"/>
              </w:rPr>
              <w:t>$230-$275/month/schoolage</w:t>
            </w:r>
            <w:r w:rsidR="00BA6FCB">
              <w:rPr>
                <w:sz w:val="20"/>
              </w:rPr>
              <w:t xml:space="preserve"> child</w:t>
            </w:r>
          </w:p>
        </w:tc>
        <w:tc>
          <w:tcPr>
            <w:tcW w:w="5073" w:type="dxa"/>
          </w:tcPr>
          <w:p w:rsidR="0014045B" w:rsidRPr="00241692" w:rsidRDefault="0014045B" w:rsidP="00241692">
            <w:pPr>
              <w:tabs>
                <w:tab w:val="left" w:pos="5812"/>
              </w:tabs>
              <w:spacing w:after="0" w:line="240" w:lineRule="auto"/>
              <w:rPr>
                <w:sz w:val="20"/>
              </w:rPr>
            </w:pPr>
            <w:r w:rsidRPr="00241692">
              <w:rPr>
                <w:sz w:val="20"/>
              </w:rPr>
              <w:t>Start up grants of $1,800/home; $2,000/group family home (two provider model)</w:t>
            </w:r>
          </w:p>
          <w:p w:rsidR="0014045B" w:rsidRPr="00241692" w:rsidRDefault="0014045B" w:rsidP="00241692">
            <w:pPr>
              <w:tabs>
                <w:tab w:val="left" w:pos="5812"/>
              </w:tabs>
              <w:spacing w:after="0" w:line="240" w:lineRule="auto"/>
              <w:rPr>
                <w:sz w:val="20"/>
              </w:rPr>
            </w:pPr>
            <w:r w:rsidRPr="00241692">
              <w:rPr>
                <w:sz w:val="20"/>
              </w:rPr>
              <w:t>$350/designated space/month for maximum of three spaces for teen support homes</w:t>
            </w:r>
          </w:p>
          <w:p w:rsidR="0014045B" w:rsidRPr="00241692" w:rsidRDefault="0014045B" w:rsidP="00241692">
            <w:pPr>
              <w:tabs>
                <w:tab w:val="left" w:pos="5812"/>
              </w:tabs>
              <w:spacing w:after="0" w:line="240" w:lineRule="auto"/>
              <w:rPr>
                <w:sz w:val="20"/>
              </w:rPr>
            </w:pPr>
            <w:r w:rsidRPr="00241692">
              <w:rPr>
                <w:sz w:val="20"/>
              </w:rPr>
              <w:t>$100/space/year equipment grants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AB</w:t>
            </w:r>
          </w:p>
        </w:tc>
        <w:tc>
          <w:tcPr>
            <w:tcW w:w="3402" w:type="dxa"/>
            <w:shd w:val="clear" w:color="auto" w:fill="E5DFEC"/>
          </w:tcPr>
          <w:p w:rsidR="0014045B" w:rsidRPr="00241692" w:rsidRDefault="0014045B" w:rsidP="00241692">
            <w:pPr>
              <w:tabs>
                <w:tab w:val="left" w:pos="5812"/>
              </w:tabs>
              <w:spacing w:after="0" w:line="240" w:lineRule="auto"/>
              <w:rPr>
                <w:sz w:val="20"/>
              </w:rPr>
            </w:pPr>
            <w:r w:rsidRPr="00241692">
              <w:rPr>
                <w:sz w:val="20"/>
              </w:rPr>
              <w:t xml:space="preserve">$502/ month/ infant $422/month/other ages </w:t>
            </w:r>
          </w:p>
        </w:tc>
        <w:tc>
          <w:tcPr>
            <w:tcW w:w="5073" w:type="dxa"/>
            <w:shd w:val="clear" w:color="auto" w:fill="E5DFEC"/>
          </w:tcPr>
          <w:p w:rsidR="0014045B" w:rsidRPr="00241692" w:rsidRDefault="0014045B" w:rsidP="00241692">
            <w:pPr>
              <w:tabs>
                <w:tab w:val="left" w:pos="5812"/>
              </w:tabs>
              <w:spacing w:after="0" w:line="240" w:lineRule="auto"/>
              <w:rPr>
                <w:sz w:val="20"/>
              </w:rPr>
            </w:pPr>
            <w:r w:rsidRPr="00241692">
              <w:rPr>
                <w:sz w:val="20"/>
              </w:rPr>
              <w:t xml:space="preserve">Up to $1,000 professional development funding/year/ certified home visitor </w:t>
            </w:r>
          </w:p>
          <w:p w:rsidR="0014045B" w:rsidRPr="00241692" w:rsidRDefault="0014045B" w:rsidP="00241692">
            <w:pPr>
              <w:tabs>
                <w:tab w:val="left" w:pos="5812"/>
              </w:tabs>
              <w:spacing w:after="0" w:line="240" w:lineRule="auto"/>
              <w:rPr>
                <w:sz w:val="20"/>
              </w:rPr>
            </w:pPr>
            <w:r w:rsidRPr="00241692">
              <w:rPr>
                <w:sz w:val="20"/>
              </w:rPr>
              <w:t>Agency administrative funding: $95/month/each of first 10 children 0-35 months; $63/month each of next 10; $65/month, each of first 10 children 3-6 years; $50/month each of next 10</w:t>
            </w:r>
          </w:p>
          <w:p w:rsidR="0014045B" w:rsidRPr="00241692" w:rsidRDefault="0014045B" w:rsidP="00241692">
            <w:pPr>
              <w:tabs>
                <w:tab w:val="left" w:pos="5812"/>
              </w:tabs>
              <w:spacing w:after="0" w:line="240" w:lineRule="auto"/>
              <w:rPr>
                <w:sz w:val="20"/>
              </w:rPr>
            </w:pPr>
            <w:r w:rsidRPr="00241692">
              <w:rPr>
                <w:sz w:val="20"/>
              </w:rPr>
              <w:t>Provider Support Funding Grants: $1.44/hr- $4.42/hr in pre-accredited agencies, depending on level of certification to $2.14/hr - $6.62/hr in accredited agencies</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BC</w:t>
            </w:r>
          </w:p>
        </w:tc>
        <w:tc>
          <w:tcPr>
            <w:tcW w:w="3402" w:type="dxa"/>
          </w:tcPr>
          <w:p w:rsidR="0014045B" w:rsidRPr="00241692" w:rsidRDefault="0014045B" w:rsidP="00241692">
            <w:pPr>
              <w:tabs>
                <w:tab w:val="left" w:pos="5812"/>
              </w:tabs>
              <w:spacing w:after="0" w:line="240" w:lineRule="auto"/>
              <w:rPr>
                <w:sz w:val="20"/>
              </w:rPr>
            </w:pPr>
            <w:r w:rsidRPr="00241692">
              <w:rPr>
                <w:sz w:val="20"/>
              </w:rPr>
              <w:t>$60</w:t>
            </w:r>
            <w:r w:rsidR="002E2AA1">
              <w:rPr>
                <w:sz w:val="20"/>
              </w:rPr>
              <w:t xml:space="preserve">0/ month/child under 36 months </w:t>
            </w:r>
            <w:r w:rsidRPr="00241692">
              <w:rPr>
                <w:sz w:val="20"/>
              </w:rPr>
              <w:t xml:space="preserve"> $200/month/before and after school </w:t>
            </w:r>
          </w:p>
        </w:tc>
        <w:tc>
          <w:tcPr>
            <w:tcW w:w="5073" w:type="dxa"/>
          </w:tcPr>
          <w:p w:rsidR="0014045B" w:rsidRPr="00241692" w:rsidRDefault="0014045B" w:rsidP="00241692">
            <w:pPr>
              <w:tabs>
                <w:tab w:val="left" w:pos="5812"/>
              </w:tabs>
              <w:spacing w:after="0" w:line="240" w:lineRule="auto"/>
              <w:rPr>
                <w:sz w:val="20"/>
              </w:rPr>
            </w:pPr>
            <w:r w:rsidRPr="00241692">
              <w:rPr>
                <w:sz w:val="20"/>
              </w:rPr>
              <w:t>One time funding of up to $380/space for new providers, and for existing providers to expand their spaces</w:t>
            </w:r>
          </w:p>
          <w:p w:rsidR="0014045B" w:rsidRPr="00241692" w:rsidRDefault="0014045B" w:rsidP="00241692">
            <w:pPr>
              <w:tabs>
                <w:tab w:val="left" w:pos="5812"/>
              </w:tabs>
              <w:spacing w:after="0" w:line="240" w:lineRule="auto"/>
              <w:rPr>
                <w:sz w:val="20"/>
              </w:rPr>
            </w:pPr>
            <w:r w:rsidRPr="00241692">
              <w:rPr>
                <w:sz w:val="20"/>
              </w:rPr>
              <w:t>Operating funding: $3.70/ day/child 0-35 mo. - $1.46/day/</w:t>
            </w:r>
            <w:r w:rsidR="003C0278">
              <w:rPr>
                <w:sz w:val="20"/>
              </w:rPr>
              <w:t>school-age</w:t>
            </w:r>
            <w:r w:rsidRPr="00241692">
              <w:rPr>
                <w:sz w:val="20"/>
              </w:rPr>
              <w:t xml:space="preserve"> child</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YT</w:t>
            </w:r>
          </w:p>
        </w:tc>
        <w:tc>
          <w:tcPr>
            <w:tcW w:w="3402" w:type="dxa"/>
            <w:shd w:val="clear" w:color="auto" w:fill="E5DFEC"/>
          </w:tcPr>
          <w:p w:rsidR="0014045B" w:rsidRPr="00241692" w:rsidRDefault="002E2AA1" w:rsidP="00241692">
            <w:pPr>
              <w:tabs>
                <w:tab w:val="left" w:pos="5812"/>
              </w:tabs>
              <w:spacing w:after="0" w:line="240" w:lineRule="auto"/>
              <w:rPr>
                <w:sz w:val="20"/>
              </w:rPr>
            </w:pPr>
            <w:r>
              <w:rPr>
                <w:sz w:val="20"/>
              </w:rPr>
              <w:t xml:space="preserve">$625/month/infant </w:t>
            </w:r>
            <w:r w:rsidR="0014045B" w:rsidRPr="00241692">
              <w:rPr>
                <w:sz w:val="20"/>
              </w:rPr>
              <w:t>$275/month/</w:t>
            </w:r>
            <w:r w:rsidR="003C0278">
              <w:rPr>
                <w:sz w:val="20"/>
              </w:rPr>
              <w:t>school-age</w:t>
            </w:r>
          </w:p>
        </w:tc>
        <w:tc>
          <w:tcPr>
            <w:tcW w:w="5073" w:type="dxa"/>
            <w:shd w:val="clear" w:color="auto" w:fill="E5DFEC"/>
          </w:tcPr>
          <w:p w:rsidR="0014045B" w:rsidRPr="00241692" w:rsidRDefault="0014045B" w:rsidP="00241692">
            <w:pPr>
              <w:tabs>
                <w:tab w:val="left" w:pos="5812"/>
              </w:tabs>
              <w:spacing w:after="0" w:line="240" w:lineRule="auto"/>
              <w:rPr>
                <w:sz w:val="20"/>
              </w:rPr>
            </w:pPr>
            <w:r w:rsidRPr="00241692">
              <w:rPr>
                <w:sz w:val="20"/>
              </w:rPr>
              <w:t>Start-up funding of $1,000/home in Whitehorse and up to $2,000 elsewhere; capital development funding available to meet health and safety requirements</w:t>
            </w:r>
          </w:p>
          <w:p w:rsidR="0014045B" w:rsidRPr="00241692" w:rsidRDefault="0014045B" w:rsidP="00241692">
            <w:pPr>
              <w:tabs>
                <w:tab w:val="left" w:pos="5812"/>
              </w:tabs>
              <w:spacing w:after="0" w:line="240" w:lineRule="auto"/>
              <w:rPr>
                <w:sz w:val="20"/>
              </w:rPr>
            </w:pPr>
            <w:r w:rsidRPr="00241692">
              <w:rPr>
                <w:sz w:val="20"/>
              </w:rPr>
              <w:t>Providers eligible for unit funding, depending on age of children; a provider with 8 preschoolers would receive $820/month.  Providers also eligible for training funds based on hours worked to a maximum of 40 hours/week; training funds vary between $1.00-$5.00/hour depending on certification level</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NT</w:t>
            </w:r>
          </w:p>
        </w:tc>
        <w:tc>
          <w:tcPr>
            <w:tcW w:w="3402" w:type="dxa"/>
          </w:tcPr>
          <w:p w:rsidR="0014045B" w:rsidRPr="00241692" w:rsidRDefault="0014045B" w:rsidP="00241692">
            <w:pPr>
              <w:tabs>
                <w:tab w:val="left" w:pos="5812"/>
              </w:tabs>
              <w:spacing w:after="0" w:line="240" w:lineRule="auto"/>
              <w:rPr>
                <w:sz w:val="20"/>
              </w:rPr>
            </w:pPr>
            <w:r w:rsidRPr="00241692">
              <w:rPr>
                <w:sz w:val="20"/>
              </w:rPr>
              <w:t xml:space="preserve">$600/month/child under </w:t>
            </w:r>
            <w:r w:rsidR="003C0278">
              <w:rPr>
                <w:sz w:val="20"/>
              </w:rPr>
              <w:t>school-age</w:t>
            </w:r>
            <w:r w:rsidR="002E2AA1">
              <w:rPr>
                <w:sz w:val="20"/>
              </w:rPr>
              <w:t xml:space="preserve"> </w:t>
            </w:r>
            <w:r w:rsidRPr="00241692">
              <w:rPr>
                <w:sz w:val="20"/>
              </w:rPr>
              <w:t xml:space="preserve"> $145/child/after school</w:t>
            </w:r>
          </w:p>
        </w:tc>
        <w:tc>
          <w:tcPr>
            <w:tcW w:w="5073" w:type="dxa"/>
          </w:tcPr>
          <w:p w:rsidR="0014045B" w:rsidRPr="00241692" w:rsidRDefault="0014045B" w:rsidP="00241692">
            <w:pPr>
              <w:tabs>
                <w:tab w:val="left" w:pos="5812"/>
              </w:tabs>
              <w:spacing w:after="0" w:line="240" w:lineRule="auto"/>
              <w:rPr>
                <w:sz w:val="20"/>
              </w:rPr>
            </w:pPr>
            <w:r w:rsidRPr="00241692">
              <w:rPr>
                <w:sz w:val="20"/>
              </w:rPr>
              <w:t>Start-up funding between $1,560 - $4,446/space depending on region; Operating funding between $3.00-$29.80/occupied/space/day depending on region</w:t>
            </w:r>
          </w:p>
        </w:tc>
      </w:tr>
      <w:tr w:rsidR="0014045B" w:rsidRPr="0022413A">
        <w:tc>
          <w:tcPr>
            <w:tcW w:w="1101" w:type="dxa"/>
            <w:shd w:val="clear" w:color="auto" w:fill="5F497A"/>
          </w:tcPr>
          <w:p w:rsidR="0014045B" w:rsidRPr="00241692" w:rsidRDefault="0014045B" w:rsidP="00241692">
            <w:pPr>
              <w:tabs>
                <w:tab w:val="left" w:pos="5812"/>
              </w:tabs>
              <w:spacing w:after="120" w:line="240" w:lineRule="auto"/>
              <w:rPr>
                <w:color w:val="FFFFFF"/>
                <w:sz w:val="20"/>
              </w:rPr>
            </w:pPr>
            <w:r w:rsidRPr="00241692">
              <w:rPr>
                <w:color w:val="FFFFFF"/>
                <w:sz w:val="20"/>
              </w:rPr>
              <w:t>NU</w:t>
            </w:r>
          </w:p>
        </w:tc>
        <w:tc>
          <w:tcPr>
            <w:tcW w:w="3402" w:type="dxa"/>
            <w:shd w:val="clear" w:color="auto" w:fill="E5DFEC"/>
          </w:tcPr>
          <w:p w:rsidR="0014045B" w:rsidRPr="00241692" w:rsidRDefault="0014045B" w:rsidP="00241692">
            <w:pPr>
              <w:tabs>
                <w:tab w:val="left" w:pos="5812"/>
              </w:tabs>
              <w:spacing w:after="0" w:line="240" w:lineRule="auto"/>
              <w:rPr>
                <w:sz w:val="20"/>
              </w:rPr>
            </w:pPr>
            <w:r w:rsidRPr="00241692">
              <w:rPr>
                <w:sz w:val="20"/>
              </w:rPr>
              <w:t xml:space="preserve">$600/month/child under </w:t>
            </w:r>
            <w:r w:rsidR="003C0278">
              <w:rPr>
                <w:sz w:val="20"/>
              </w:rPr>
              <w:t>school-age</w:t>
            </w:r>
            <w:r w:rsidR="002E2AA1">
              <w:rPr>
                <w:sz w:val="20"/>
              </w:rPr>
              <w:t xml:space="preserve"> </w:t>
            </w:r>
            <w:r w:rsidRPr="00241692">
              <w:rPr>
                <w:sz w:val="20"/>
              </w:rPr>
              <w:t xml:space="preserve"> $145/child/after school</w:t>
            </w:r>
          </w:p>
        </w:tc>
        <w:tc>
          <w:tcPr>
            <w:tcW w:w="5073" w:type="dxa"/>
            <w:shd w:val="clear" w:color="auto" w:fill="E5DFEC"/>
          </w:tcPr>
          <w:p w:rsidR="0014045B" w:rsidRPr="00241692" w:rsidRDefault="0014045B" w:rsidP="00241692">
            <w:pPr>
              <w:tabs>
                <w:tab w:val="left" w:pos="5812"/>
              </w:tabs>
              <w:spacing w:after="0" w:line="240" w:lineRule="auto"/>
              <w:rPr>
                <w:sz w:val="20"/>
              </w:rPr>
            </w:pPr>
            <w:r w:rsidRPr="00241692">
              <w:rPr>
                <w:sz w:val="20"/>
              </w:rPr>
              <w:t>Start-up funding between $263-$3,420/space depending on region; $1.93-$15.67/occupied space/day depending on region</w:t>
            </w:r>
          </w:p>
        </w:tc>
      </w:tr>
    </w:tbl>
    <w:p w:rsidR="0014045B" w:rsidRDefault="0014045B" w:rsidP="008C1027">
      <w:pPr>
        <w:tabs>
          <w:tab w:val="left" w:pos="5812"/>
        </w:tabs>
        <w:spacing w:before="240" w:after="120"/>
      </w:pPr>
      <w:r>
        <w:t xml:space="preserve">No province or territory requires family child care providers to have a post-secondary early childhood credential, </w:t>
      </w:r>
      <w:r w:rsidR="004A1B94">
        <w:t>al</w:t>
      </w:r>
      <w:r>
        <w:t>though several require an introductory or orientation course</w:t>
      </w:r>
      <w:r w:rsidR="004A1B94">
        <w:t xml:space="preserve"> in child development</w:t>
      </w:r>
      <w:r>
        <w:t xml:space="preserve">, ranging from 20-60 hours. All PTs except for Ontario require all providers to have a first-aid certificate; Ontario requires a first-aid certificate only if providers are caring for children with special needs. In agency-based models in Newfoundland and Labrador, Nova Scotia and Ontario, home visitors responsible for provider monitoring and support </w:t>
      </w:r>
      <w:r w:rsidR="004A1B94">
        <w:t xml:space="preserve">are </w:t>
      </w:r>
      <w:r>
        <w:t>require</w:t>
      </w:r>
      <w:r w:rsidR="004A1B94">
        <w:t>d to have</w:t>
      </w:r>
      <w:r>
        <w:t xml:space="preserve"> post-secondary ECE credentials; In Alberta there are no specific requirements. Three jurisdictions – Newfoundland and Labrador, Princ</w:t>
      </w:r>
      <w:r w:rsidR="002E2AA1">
        <w:t xml:space="preserve">e Edward Island, </w:t>
      </w:r>
      <w:r>
        <w:t>Quebec</w:t>
      </w:r>
      <w:r w:rsidR="002E2AA1">
        <w:t xml:space="preserve"> and Saskatchewan</w:t>
      </w:r>
      <w:r>
        <w:t xml:space="preserve"> require providers to have ongoing professional development; Alberta requires agencies to offer training in accordance with the Family Day Home Standards Manual.</w:t>
      </w:r>
      <w:r>
        <w:rPr>
          <w:rStyle w:val="FootnoteReference"/>
        </w:rPr>
        <w:footnoteReference w:id="13"/>
      </w:r>
      <w:r>
        <w:t xml:space="preserve"> </w:t>
      </w:r>
    </w:p>
    <w:p w:rsidR="0014045B" w:rsidRDefault="0014045B" w:rsidP="0072429E">
      <w:pPr>
        <w:tabs>
          <w:tab w:val="left" w:pos="5812"/>
        </w:tabs>
        <w:spacing w:after="120"/>
      </w:pPr>
      <w:r>
        <w:t>There is considerable variation across PTs as to the frequency of home visits and the nature of the monitoring and support. Home visits and inspections range from monthly to once a year; in New Brunswick the frequency of visits is not specified.  Table 4 describes the delivery model, training requirements and frequency of monitoring by province and territory.</w:t>
      </w:r>
    </w:p>
    <w:tbl>
      <w:tblPr>
        <w:tblW w:w="1003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0A0"/>
      </w:tblPr>
      <w:tblGrid>
        <w:gridCol w:w="675"/>
        <w:gridCol w:w="1843"/>
        <w:gridCol w:w="3686"/>
        <w:gridCol w:w="3827"/>
      </w:tblGrid>
      <w:tr w:rsidR="0014045B" w:rsidRPr="0022413A">
        <w:trPr>
          <w:tblHeader/>
        </w:trPr>
        <w:tc>
          <w:tcPr>
            <w:tcW w:w="10031" w:type="dxa"/>
            <w:gridSpan w:val="4"/>
            <w:shd w:val="clear" w:color="auto" w:fill="5F497A"/>
          </w:tcPr>
          <w:p w:rsidR="0014045B" w:rsidRPr="00241692" w:rsidRDefault="0014045B" w:rsidP="00241692">
            <w:pPr>
              <w:keepNext/>
              <w:spacing w:before="120" w:after="120" w:line="240" w:lineRule="auto"/>
              <w:rPr>
                <w:b/>
                <w:color w:val="FFFFFF"/>
              </w:rPr>
            </w:pPr>
            <w:r w:rsidRPr="00241692">
              <w:rPr>
                <w:b/>
                <w:color w:val="FFFFFF"/>
              </w:rPr>
              <w:t>Table 4.  Overview of delivery of regulated family child care, provider training requirements, and monitoring, by province and territory</w:t>
            </w:r>
          </w:p>
        </w:tc>
      </w:tr>
      <w:tr w:rsidR="00241692" w:rsidRPr="0022413A">
        <w:trPr>
          <w:tblHeader/>
        </w:trPr>
        <w:tc>
          <w:tcPr>
            <w:tcW w:w="675" w:type="dxa"/>
            <w:shd w:val="clear" w:color="auto" w:fill="5F497A"/>
          </w:tcPr>
          <w:p w:rsidR="0014045B" w:rsidRPr="00241692" w:rsidRDefault="0014045B" w:rsidP="00241692">
            <w:pPr>
              <w:keepNext/>
              <w:spacing w:after="120" w:line="240" w:lineRule="auto"/>
              <w:rPr>
                <w:color w:val="E5DFEC"/>
                <w:sz w:val="20"/>
              </w:rPr>
            </w:pPr>
            <w:r w:rsidRPr="00241692">
              <w:rPr>
                <w:color w:val="E5DFEC"/>
                <w:sz w:val="20"/>
              </w:rPr>
              <w:t>PT</w:t>
            </w:r>
          </w:p>
        </w:tc>
        <w:tc>
          <w:tcPr>
            <w:tcW w:w="1843" w:type="dxa"/>
            <w:shd w:val="clear" w:color="auto" w:fill="5F497A"/>
          </w:tcPr>
          <w:p w:rsidR="0014045B" w:rsidRPr="00241692" w:rsidRDefault="0014045B" w:rsidP="00241692">
            <w:pPr>
              <w:keepNext/>
              <w:spacing w:after="120" w:line="240" w:lineRule="auto"/>
              <w:rPr>
                <w:b/>
                <w:color w:val="E5DFEC"/>
                <w:sz w:val="20"/>
              </w:rPr>
            </w:pPr>
            <w:r w:rsidRPr="00241692">
              <w:rPr>
                <w:b/>
                <w:color w:val="E5DFEC"/>
                <w:sz w:val="20"/>
              </w:rPr>
              <w:t>Delivery model</w:t>
            </w:r>
          </w:p>
        </w:tc>
        <w:tc>
          <w:tcPr>
            <w:tcW w:w="3686" w:type="dxa"/>
            <w:shd w:val="clear" w:color="auto" w:fill="5F497A"/>
          </w:tcPr>
          <w:p w:rsidR="0014045B" w:rsidRPr="00241692" w:rsidRDefault="0014045B" w:rsidP="00241692">
            <w:pPr>
              <w:keepNext/>
              <w:spacing w:after="120" w:line="240" w:lineRule="auto"/>
              <w:rPr>
                <w:b/>
                <w:color w:val="E5DFEC"/>
                <w:sz w:val="20"/>
              </w:rPr>
            </w:pPr>
            <w:r w:rsidRPr="00241692">
              <w:rPr>
                <w:b/>
                <w:color w:val="E5DFEC"/>
                <w:sz w:val="20"/>
              </w:rPr>
              <w:t>Training requirements</w:t>
            </w:r>
          </w:p>
        </w:tc>
        <w:tc>
          <w:tcPr>
            <w:tcW w:w="3827" w:type="dxa"/>
            <w:shd w:val="clear" w:color="auto" w:fill="5F497A"/>
          </w:tcPr>
          <w:p w:rsidR="0014045B" w:rsidRPr="00241692" w:rsidRDefault="0014045B" w:rsidP="00241692">
            <w:pPr>
              <w:keepNext/>
              <w:spacing w:after="120" w:line="240" w:lineRule="auto"/>
              <w:rPr>
                <w:b/>
                <w:color w:val="E5DFEC"/>
                <w:sz w:val="20"/>
              </w:rPr>
            </w:pPr>
            <w:r w:rsidRPr="00241692">
              <w:rPr>
                <w:b/>
                <w:color w:val="E5DFEC"/>
                <w:sz w:val="20"/>
              </w:rPr>
              <w:t>Monitoring and support</w:t>
            </w:r>
          </w:p>
        </w:tc>
      </w:tr>
      <w:tr w:rsidR="00241692" w:rsidRPr="0022413A">
        <w:tc>
          <w:tcPr>
            <w:tcW w:w="675" w:type="dxa"/>
            <w:shd w:val="clear" w:color="auto" w:fill="5F497A"/>
          </w:tcPr>
          <w:p w:rsidR="0014045B" w:rsidRPr="00241692" w:rsidRDefault="0014045B" w:rsidP="00241692">
            <w:pPr>
              <w:keepNext/>
              <w:spacing w:after="0" w:line="240" w:lineRule="auto"/>
              <w:rPr>
                <w:color w:val="E5DFEC"/>
                <w:sz w:val="20"/>
              </w:rPr>
            </w:pPr>
            <w:r w:rsidRPr="00241692">
              <w:rPr>
                <w:color w:val="E5DFEC"/>
                <w:sz w:val="20"/>
              </w:rPr>
              <w:t>NL</w:t>
            </w:r>
          </w:p>
        </w:tc>
        <w:tc>
          <w:tcPr>
            <w:tcW w:w="1843" w:type="dxa"/>
            <w:shd w:val="clear" w:color="auto" w:fill="E5DFEC"/>
          </w:tcPr>
          <w:p w:rsidR="0014045B" w:rsidRPr="00241692" w:rsidRDefault="0014045B" w:rsidP="00241692">
            <w:pPr>
              <w:keepNext/>
              <w:spacing w:after="0" w:line="240" w:lineRule="auto"/>
              <w:rPr>
                <w:sz w:val="20"/>
              </w:rPr>
            </w:pPr>
            <w:r w:rsidRPr="00241692">
              <w:rPr>
                <w:sz w:val="20"/>
              </w:rPr>
              <w:t>Mixed model: Licensed family child care agencies approve homes, or providers may be individually licensed</w:t>
            </w:r>
          </w:p>
        </w:tc>
        <w:tc>
          <w:tcPr>
            <w:tcW w:w="3686" w:type="dxa"/>
            <w:shd w:val="clear" w:color="auto" w:fill="E5DFEC"/>
          </w:tcPr>
          <w:p w:rsidR="0014045B" w:rsidRPr="00241692" w:rsidRDefault="0014045B" w:rsidP="00241692">
            <w:pPr>
              <w:keepNext/>
              <w:spacing w:after="0" w:line="240" w:lineRule="auto"/>
              <w:rPr>
                <w:sz w:val="20"/>
              </w:rPr>
            </w:pPr>
            <w:r w:rsidRPr="00241692">
              <w:rPr>
                <w:sz w:val="20"/>
              </w:rPr>
              <w:t>30-60 hour course, plus 30 hours PD every three years</w:t>
            </w:r>
          </w:p>
          <w:p w:rsidR="0014045B" w:rsidRPr="00241692" w:rsidRDefault="0014045B" w:rsidP="00241692">
            <w:pPr>
              <w:keepNext/>
              <w:spacing w:after="0" w:line="240" w:lineRule="auto"/>
              <w:rPr>
                <w:sz w:val="20"/>
              </w:rPr>
            </w:pPr>
            <w:r w:rsidRPr="00241692">
              <w:rPr>
                <w:sz w:val="20"/>
              </w:rPr>
              <w:t>Entry-level certification with classification in family child care</w:t>
            </w:r>
          </w:p>
          <w:p w:rsidR="0014045B" w:rsidRPr="00241692" w:rsidRDefault="0014045B" w:rsidP="00241692">
            <w:pPr>
              <w:keepNext/>
              <w:spacing w:after="0" w:line="240" w:lineRule="auto"/>
              <w:rPr>
                <w:sz w:val="20"/>
              </w:rPr>
            </w:pPr>
          </w:p>
        </w:tc>
        <w:tc>
          <w:tcPr>
            <w:tcW w:w="3827" w:type="dxa"/>
            <w:shd w:val="clear" w:color="auto" w:fill="E5DFEC"/>
          </w:tcPr>
          <w:p w:rsidR="0091601B" w:rsidRDefault="0014045B" w:rsidP="00241692">
            <w:pPr>
              <w:keepNext/>
              <w:spacing w:after="0" w:line="240" w:lineRule="auto"/>
              <w:rPr>
                <w:sz w:val="20"/>
              </w:rPr>
            </w:pPr>
            <w:r w:rsidRPr="00241692">
              <w:rPr>
                <w:sz w:val="20"/>
              </w:rPr>
              <w:t>Agency-based providers: monthly visits and annual inspection by home visits</w:t>
            </w:r>
          </w:p>
          <w:p w:rsidR="0014045B" w:rsidRPr="00241692" w:rsidRDefault="0091601B" w:rsidP="0091601B">
            <w:pPr>
              <w:keepNext/>
              <w:spacing w:after="0" w:line="240" w:lineRule="auto"/>
              <w:rPr>
                <w:sz w:val="20"/>
              </w:rPr>
            </w:pPr>
            <w:r>
              <w:rPr>
                <w:sz w:val="20"/>
              </w:rPr>
              <w:t>I</w:t>
            </w:r>
            <w:r w:rsidR="0014045B" w:rsidRPr="00241692">
              <w:rPr>
                <w:sz w:val="20"/>
              </w:rPr>
              <w:t>ndividually licensed providers</w:t>
            </w:r>
            <w:r w:rsidR="004A1B94">
              <w:rPr>
                <w:sz w:val="20"/>
              </w:rPr>
              <w:t>:</w:t>
            </w:r>
            <w:r w:rsidR="0014045B" w:rsidRPr="00241692">
              <w:rPr>
                <w:sz w:val="20"/>
              </w:rPr>
              <w:t xml:space="preserve"> monthly visits and annual inspection by staff of Regional Integrated Health Authorities</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NS</w:t>
            </w:r>
          </w:p>
        </w:tc>
        <w:tc>
          <w:tcPr>
            <w:tcW w:w="1843" w:type="dxa"/>
          </w:tcPr>
          <w:p w:rsidR="0014045B" w:rsidRPr="00241692" w:rsidRDefault="0014045B" w:rsidP="00241692">
            <w:pPr>
              <w:spacing w:after="0" w:line="240" w:lineRule="auto"/>
              <w:rPr>
                <w:sz w:val="20"/>
              </w:rPr>
            </w:pPr>
            <w:r w:rsidRPr="00241692">
              <w:rPr>
                <w:sz w:val="20"/>
              </w:rPr>
              <w:t>Providers supervised by licensed agencies</w:t>
            </w:r>
          </w:p>
        </w:tc>
        <w:tc>
          <w:tcPr>
            <w:tcW w:w="3686" w:type="dxa"/>
          </w:tcPr>
          <w:p w:rsidR="0014045B" w:rsidRPr="00241692" w:rsidRDefault="0014045B" w:rsidP="00241692">
            <w:pPr>
              <w:spacing w:after="0" w:line="240" w:lineRule="auto"/>
              <w:rPr>
                <w:sz w:val="20"/>
              </w:rPr>
            </w:pPr>
            <w:r w:rsidRPr="00241692">
              <w:rPr>
                <w:sz w:val="20"/>
              </w:rPr>
              <w:t>Level 1 of the Canadian Child Care Federation Family Home Day Care Training</w:t>
            </w:r>
          </w:p>
        </w:tc>
        <w:tc>
          <w:tcPr>
            <w:tcW w:w="3827" w:type="dxa"/>
          </w:tcPr>
          <w:p w:rsidR="0014045B" w:rsidRPr="00241692" w:rsidRDefault="0014045B" w:rsidP="00241692">
            <w:pPr>
              <w:spacing w:after="0" w:line="240" w:lineRule="auto"/>
              <w:rPr>
                <w:sz w:val="20"/>
              </w:rPr>
            </w:pPr>
            <w:r w:rsidRPr="00241692">
              <w:rPr>
                <w:sz w:val="20"/>
              </w:rPr>
              <w:t xml:space="preserve">Frequency of home visits not specified; </w:t>
            </w:r>
            <w:r w:rsidR="004A1B94">
              <w:rPr>
                <w:sz w:val="20"/>
              </w:rPr>
              <w:t>a</w:t>
            </w:r>
            <w:r w:rsidRPr="00241692">
              <w:rPr>
                <w:sz w:val="20"/>
              </w:rPr>
              <w:t>gencies receive annual visits from provincial Early Childhood Development Officers</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PE</w:t>
            </w:r>
          </w:p>
        </w:tc>
        <w:tc>
          <w:tcPr>
            <w:tcW w:w="1843" w:type="dxa"/>
            <w:shd w:val="clear" w:color="auto" w:fill="E5DFEC"/>
          </w:tcPr>
          <w:p w:rsidR="0014045B" w:rsidRPr="00241692" w:rsidRDefault="0014045B" w:rsidP="00241692">
            <w:pPr>
              <w:spacing w:after="0" w:line="240" w:lineRule="auto"/>
              <w:rPr>
                <w:sz w:val="20"/>
              </w:rPr>
            </w:pPr>
            <w:r w:rsidRPr="00241692">
              <w:rPr>
                <w:sz w:val="20"/>
              </w:rPr>
              <w:t>Individually licensed</w:t>
            </w:r>
          </w:p>
        </w:tc>
        <w:tc>
          <w:tcPr>
            <w:tcW w:w="3686" w:type="dxa"/>
            <w:shd w:val="clear" w:color="auto" w:fill="E5DFEC"/>
          </w:tcPr>
          <w:p w:rsidR="0014045B" w:rsidRPr="00241692" w:rsidRDefault="0014045B" w:rsidP="00241692">
            <w:pPr>
              <w:spacing w:after="0" w:line="240" w:lineRule="auto"/>
              <w:rPr>
                <w:sz w:val="20"/>
              </w:rPr>
            </w:pPr>
            <w:r w:rsidRPr="00241692">
              <w:rPr>
                <w:sz w:val="20"/>
              </w:rPr>
              <w:t>30-hour course; 30 hours professional development every three years</w:t>
            </w:r>
          </w:p>
          <w:p w:rsidR="0014045B" w:rsidRPr="00241692" w:rsidRDefault="0014045B" w:rsidP="00782124">
            <w:pPr>
              <w:pStyle w:val="NoSpacing"/>
              <w:rPr>
                <w:color w:val="000000"/>
                <w:sz w:val="20"/>
              </w:rPr>
            </w:pPr>
            <w:r w:rsidRPr="00241692">
              <w:rPr>
                <w:sz w:val="20"/>
              </w:rPr>
              <w:t xml:space="preserve">Certification </w:t>
            </w:r>
            <w:r w:rsidRPr="00241692">
              <w:rPr>
                <w:color w:val="000000"/>
                <w:sz w:val="20"/>
              </w:rPr>
              <w:t>as a family child care home supervisor or a family child care home program staff</w:t>
            </w:r>
          </w:p>
        </w:tc>
        <w:tc>
          <w:tcPr>
            <w:tcW w:w="3827" w:type="dxa"/>
            <w:shd w:val="clear" w:color="auto" w:fill="E5DFEC"/>
          </w:tcPr>
          <w:p w:rsidR="0014045B" w:rsidRPr="00241692" w:rsidRDefault="0014045B" w:rsidP="00241692">
            <w:pPr>
              <w:spacing w:after="0" w:line="240" w:lineRule="auto"/>
              <w:rPr>
                <w:sz w:val="20"/>
              </w:rPr>
            </w:pPr>
            <w:r w:rsidRPr="00241692">
              <w:rPr>
                <w:sz w:val="20"/>
              </w:rPr>
              <w:t>Annual inspections by Department of Education and Early Childhood Development</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NB</w:t>
            </w:r>
          </w:p>
        </w:tc>
        <w:tc>
          <w:tcPr>
            <w:tcW w:w="1843" w:type="dxa"/>
          </w:tcPr>
          <w:p w:rsidR="0014045B" w:rsidRPr="00241692" w:rsidRDefault="0014045B" w:rsidP="00241692">
            <w:pPr>
              <w:spacing w:after="0" w:line="240" w:lineRule="auto"/>
              <w:rPr>
                <w:sz w:val="20"/>
              </w:rPr>
            </w:pPr>
            <w:r w:rsidRPr="00241692">
              <w:rPr>
                <w:sz w:val="20"/>
              </w:rPr>
              <w:t>Individually licensed</w:t>
            </w:r>
          </w:p>
        </w:tc>
        <w:tc>
          <w:tcPr>
            <w:tcW w:w="3686" w:type="dxa"/>
          </w:tcPr>
          <w:p w:rsidR="0014045B" w:rsidRPr="00241692" w:rsidRDefault="0014045B" w:rsidP="00241692">
            <w:pPr>
              <w:spacing w:after="0" w:line="240" w:lineRule="auto"/>
              <w:rPr>
                <w:sz w:val="20"/>
              </w:rPr>
            </w:pPr>
            <w:r w:rsidRPr="00241692">
              <w:rPr>
                <w:sz w:val="20"/>
              </w:rPr>
              <w:t>No requirements</w:t>
            </w:r>
          </w:p>
        </w:tc>
        <w:tc>
          <w:tcPr>
            <w:tcW w:w="3827" w:type="dxa"/>
          </w:tcPr>
          <w:p w:rsidR="0014045B" w:rsidRPr="00241692" w:rsidRDefault="0014045B" w:rsidP="00241692">
            <w:pPr>
              <w:spacing w:after="0" w:line="240" w:lineRule="auto"/>
              <w:rPr>
                <w:sz w:val="20"/>
              </w:rPr>
            </w:pPr>
            <w:r w:rsidRPr="00241692">
              <w:rPr>
                <w:sz w:val="20"/>
              </w:rPr>
              <w:t>Not specified</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QC</w:t>
            </w:r>
          </w:p>
        </w:tc>
        <w:tc>
          <w:tcPr>
            <w:tcW w:w="1843" w:type="dxa"/>
            <w:shd w:val="clear" w:color="auto" w:fill="E5DFEC"/>
          </w:tcPr>
          <w:p w:rsidR="0014045B" w:rsidRPr="00241692" w:rsidRDefault="0014045B" w:rsidP="00241692">
            <w:pPr>
              <w:spacing w:after="0" w:line="240" w:lineRule="auto"/>
              <w:rPr>
                <w:sz w:val="20"/>
              </w:rPr>
            </w:pPr>
            <w:r w:rsidRPr="00241692">
              <w:rPr>
                <w:sz w:val="20"/>
              </w:rPr>
              <w:t>Providers are supervised by a family child care coordinating office</w:t>
            </w:r>
          </w:p>
        </w:tc>
        <w:tc>
          <w:tcPr>
            <w:tcW w:w="3686" w:type="dxa"/>
            <w:shd w:val="clear" w:color="auto" w:fill="E5DFEC"/>
          </w:tcPr>
          <w:p w:rsidR="0014045B" w:rsidRPr="00241692" w:rsidRDefault="0014045B" w:rsidP="002D3260">
            <w:pPr>
              <w:pStyle w:val="NoSpacing"/>
              <w:rPr>
                <w:sz w:val="20"/>
              </w:rPr>
            </w:pPr>
            <w:r w:rsidRPr="00241692">
              <w:rPr>
                <w:sz w:val="20"/>
              </w:rPr>
              <w:t>45-hour course</w:t>
            </w:r>
          </w:p>
          <w:p w:rsidR="0014045B" w:rsidRPr="00241692" w:rsidRDefault="0014045B" w:rsidP="00241692">
            <w:pPr>
              <w:spacing w:after="0" w:line="240" w:lineRule="auto"/>
              <w:rPr>
                <w:sz w:val="20"/>
              </w:rPr>
            </w:pPr>
            <w:r w:rsidRPr="00241692">
              <w:rPr>
                <w:sz w:val="20"/>
              </w:rPr>
              <w:t>Six hours of professional development every year</w:t>
            </w:r>
          </w:p>
        </w:tc>
        <w:tc>
          <w:tcPr>
            <w:tcW w:w="3827" w:type="dxa"/>
            <w:shd w:val="clear" w:color="auto" w:fill="E5DFEC"/>
          </w:tcPr>
          <w:p w:rsidR="0014045B" w:rsidRPr="00241692" w:rsidRDefault="0014045B" w:rsidP="00241692">
            <w:pPr>
              <w:spacing w:after="0" w:line="240" w:lineRule="auto"/>
              <w:rPr>
                <w:sz w:val="20"/>
              </w:rPr>
            </w:pPr>
            <w:r w:rsidRPr="00241692">
              <w:rPr>
                <w:sz w:val="20"/>
              </w:rPr>
              <w:t>Evaluation every year by the coordinating office staff</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ON</w:t>
            </w:r>
          </w:p>
        </w:tc>
        <w:tc>
          <w:tcPr>
            <w:tcW w:w="1843" w:type="dxa"/>
          </w:tcPr>
          <w:p w:rsidR="0014045B" w:rsidRPr="00241692" w:rsidRDefault="0014045B" w:rsidP="00241692">
            <w:pPr>
              <w:spacing w:after="0" w:line="240" w:lineRule="auto"/>
              <w:rPr>
                <w:sz w:val="20"/>
              </w:rPr>
            </w:pPr>
            <w:r w:rsidRPr="00241692">
              <w:rPr>
                <w:sz w:val="20"/>
              </w:rPr>
              <w:t>Providers supervised by licensed private home day care agencies</w:t>
            </w:r>
          </w:p>
        </w:tc>
        <w:tc>
          <w:tcPr>
            <w:tcW w:w="3686" w:type="dxa"/>
          </w:tcPr>
          <w:p w:rsidR="0014045B" w:rsidRPr="00241692" w:rsidRDefault="0014045B" w:rsidP="00241692">
            <w:pPr>
              <w:spacing w:after="0" w:line="240" w:lineRule="auto"/>
              <w:rPr>
                <w:sz w:val="20"/>
              </w:rPr>
            </w:pPr>
            <w:r w:rsidRPr="00241692">
              <w:rPr>
                <w:sz w:val="20"/>
              </w:rPr>
              <w:t>No requirements; many agencies provide training</w:t>
            </w:r>
          </w:p>
        </w:tc>
        <w:tc>
          <w:tcPr>
            <w:tcW w:w="3827" w:type="dxa"/>
          </w:tcPr>
          <w:p w:rsidR="0014045B" w:rsidRPr="00241692" w:rsidRDefault="0014045B" w:rsidP="00241692">
            <w:pPr>
              <w:spacing w:after="0" w:line="240" w:lineRule="auto"/>
              <w:rPr>
                <w:sz w:val="20"/>
              </w:rPr>
            </w:pPr>
            <w:r w:rsidRPr="00241692">
              <w:rPr>
                <w:sz w:val="20"/>
              </w:rPr>
              <w:t>Agencies conduct quarterly monitoring visits; provincial advisors inspect a sample of homes to ensure compliance with regulations</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MB</w:t>
            </w:r>
          </w:p>
        </w:tc>
        <w:tc>
          <w:tcPr>
            <w:tcW w:w="1843" w:type="dxa"/>
            <w:shd w:val="clear" w:color="auto" w:fill="E5DFEC"/>
          </w:tcPr>
          <w:p w:rsidR="0014045B" w:rsidRPr="00241692" w:rsidRDefault="0014045B" w:rsidP="00241692">
            <w:pPr>
              <w:spacing w:after="0" w:line="240" w:lineRule="auto"/>
              <w:rPr>
                <w:sz w:val="20"/>
              </w:rPr>
            </w:pPr>
            <w:r w:rsidRPr="00241692">
              <w:rPr>
                <w:sz w:val="20"/>
              </w:rPr>
              <w:t>Individually licensed</w:t>
            </w:r>
          </w:p>
        </w:tc>
        <w:tc>
          <w:tcPr>
            <w:tcW w:w="3686" w:type="dxa"/>
            <w:shd w:val="clear" w:color="auto" w:fill="E5DFEC"/>
          </w:tcPr>
          <w:p w:rsidR="0014045B" w:rsidRPr="00241692" w:rsidRDefault="0014045B" w:rsidP="002D3260">
            <w:pPr>
              <w:pStyle w:val="NoSpacing"/>
              <w:rPr>
                <w:sz w:val="20"/>
              </w:rPr>
            </w:pPr>
            <w:r w:rsidRPr="00241692">
              <w:rPr>
                <w:sz w:val="20"/>
              </w:rPr>
              <w:t>Approved 40-hr course from community college in family child care or early childhood education within first year of operating. Relevant course work completed in the previous eight years is considered valid.</w:t>
            </w:r>
          </w:p>
          <w:p w:rsidR="0014045B" w:rsidRPr="00241692" w:rsidRDefault="0014045B" w:rsidP="00EF74DF">
            <w:pPr>
              <w:pStyle w:val="NoSpacing"/>
              <w:rPr>
                <w:sz w:val="20"/>
              </w:rPr>
            </w:pPr>
            <w:r w:rsidRPr="00241692">
              <w:rPr>
                <w:sz w:val="20"/>
              </w:rPr>
              <w:t>The same requirements apply to group family child care.</w:t>
            </w:r>
          </w:p>
        </w:tc>
        <w:tc>
          <w:tcPr>
            <w:tcW w:w="3827" w:type="dxa"/>
            <w:shd w:val="clear" w:color="auto" w:fill="E5DFEC"/>
          </w:tcPr>
          <w:p w:rsidR="0014045B" w:rsidRPr="00241692" w:rsidRDefault="0014045B" w:rsidP="00241692">
            <w:pPr>
              <w:spacing w:after="0" w:line="240" w:lineRule="auto"/>
              <w:rPr>
                <w:sz w:val="20"/>
              </w:rPr>
            </w:pPr>
            <w:r w:rsidRPr="00241692">
              <w:rPr>
                <w:sz w:val="20"/>
              </w:rPr>
              <w:t>Three drop-in visits annually; one scheduled re-licensing visit</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SK</w:t>
            </w:r>
          </w:p>
        </w:tc>
        <w:tc>
          <w:tcPr>
            <w:tcW w:w="1843" w:type="dxa"/>
          </w:tcPr>
          <w:p w:rsidR="0014045B" w:rsidRPr="00241692" w:rsidRDefault="0014045B" w:rsidP="00241692">
            <w:pPr>
              <w:spacing w:after="0" w:line="240" w:lineRule="auto"/>
              <w:rPr>
                <w:sz w:val="20"/>
              </w:rPr>
            </w:pPr>
            <w:r w:rsidRPr="00241692">
              <w:rPr>
                <w:sz w:val="20"/>
              </w:rPr>
              <w:t>Individually licensed</w:t>
            </w:r>
          </w:p>
        </w:tc>
        <w:tc>
          <w:tcPr>
            <w:tcW w:w="3686" w:type="dxa"/>
          </w:tcPr>
          <w:p w:rsidR="0014045B" w:rsidRPr="00241692" w:rsidRDefault="0014045B" w:rsidP="00241692">
            <w:pPr>
              <w:spacing w:after="0" w:line="240" w:lineRule="auto"/>
              <w:rPr>
                <w:sz w:val="20"/>
              </w:rPr>
            </w:pPr>
            <w:r w:rsidRPr="00241692">
              <w:rPr>
                <w:sz w:val="20"/>
              </w:rPr>
              <w:t>40- hour introductory course in ECE within one year of becoming licensed.</w:t>
            </w:r>
          </w:p>
          <w:p w:rsidR="0014045B" w:rsidRPr="00241692" w:rsidRDefault="0014045B" w:rsidP="002D3260">
            <w:pPr>
              <w:pStyle w:val="NoSpacing"/>
              <w:rPr>
                <w:sz w:val="20"/>
              </w:rPr>
            </w:pPr>
            <w:r w:rsidRPr="00241692">
              <w:rPr>
                <w:sz w:val="20"/>
              </w:rPr>
              <w:t>120-hour ECE course for licensees in group family child care within three years of being licensed.  Must meet or exceed the qualifications for an ECE I.</w:t>
            </w:r>
          </w:p>
          <w:p w:rsidR="0014045B" w:rsidRPr="00241692" w:rsidRDefault="0014045B" w:rsidP="00241692">
            <w:pPr>
              <w:spacing w:after="0" w:line="240" w:lineRule="auto"/>
              <w:rPr>
                <w:sz w:val="20"/>
              </w:rPr>
            </w:pPr>
            <w:r w:rsidRPr="00241692">
              <w:rPr>
                <w:sz w:val="20"/>
              </w:rPr>
              <w:t>Six hours of professional development annually.</w:t>
            </w:r>
          </w:p>
        </w:tc>
        <w:tc>
          <w:tcPr>
            <w:tcW w:w="3827" w:type="dxa"/>
          </w:tcPr>
          <w:p w:rsidR="0014045B" w:rsidRPr="00241692" w:rsidRDefault="0014045B" w:rsidP="00241692">
            <w:pPr>
              <w:spacing w:after="0" w:line="240" w:lineRule="auto"/>
              <w:rPr>
                <w:sz w:val="20"/>
              </w:rPr>
            </w:pPr>
            <w:r w:rsidRPr="00241692">
              <w:rPr>
                <w:sz w:val="20"/>
              </w:rPr>
              <w:t>Annual re-licensing visit; periodic drop-in visits</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AB</w:t>
            </w:r>
          </w:p>
        </w:tc>
        <w:tc>
          <w:tcPr>
            <w:tcW w:w="1843" w:type="dxa"/>
            <w:shd w:val="clear" w:color="auto" w:fill="E5DFEC"/>
          </w:tcPr>
          <w:p w:rsidR="0014045B" w:rsidRPr="00241692" w:rsidRDefault="0014045B" w:rsidP="00241692">
            <w:pPr>
              <w:spacing w:after="0" w:line="240" w:lineRule="auto"/>
              <w:rPr>
                <w:sz w:val="20"/>
              </w:rPr>
            </w:pPr>
            <w:r w:rsidRPr="00241692">
              <w:rPr>
                <w:sz w:val="20"/>
              </w:rPr>
              <w:t>Homes approved under contract with family day home agencies</w:t>
            </w:r>
          </w:p>
          <w:p w:rsidR="0014045B" w:rsidRPr="00241692" w:rsidRDefault="0014045B" w:rsidP="00241692">
            <w:pPr>
              <w:spacing w:after="0" w:line="240" w:lineRule="auto"/>
              <w:rPr>
                <w:sz w:val="20"/>
              </w:rPr>
            </w:pPr>
            <w:r w:rsidRPr="00241692">
              <w:rPr>
                <w:sz w:val="20"/>
              </w:rPr>
              <w:t>Providers may also be individually “approved”</w:t>
            </w:r>
          </w:p>
        </w:tc>
        <w:tc>
          <w:tcPr>
            <w:tcW w:w="3686" w:type="dxa"/>
            <w:shd w:val="clear" w:color="auto" w:fill="E5DFEC"/>
          </w:tcPr>
          <w:p w:rsidR="0014045B" w:rsidRPr="00241692" w:rsidRDefault="0014045B" w:rsidP="00241692">
            <w:pPr>
              <w:spacing w:after="0" w:line="240" w:lineRule="auto"/>
              <w:rPr>
                <w:sz w:val="20"/>
              </w:rPr>
            </w:pPr>
            <w:r w:rsidRPr="00241692">
              <w:rPr>
                <w:sz w:val="20"/>
              </w:rPr>
              <w:t>Agencies required to develop training in accordance with Family Day Home Standards Manual</w:t>
            </w:r>
          </w:p>
          <w:p w:rsidR="0014045B" w:rsidRPr="00241692" w:rsidRDefault="0014045B" w:rsidP="00241692">
            <w:pPr>
              <w:spacing w:after="0" w:line="240" w:lineRule="auto"/>
              <w:rPr>
                <w:sz w:val="20"/>
              </w:rPr>
            </w:pPr>
            <w:r w:rsidRPr="00241692">
              <w:rPr>
                <w:sz w:val="20"/>
              </w:rPr>
              <w:t>The licence holder and each additional provider in a</w:t>
            </w:r>
            <w:r w:rsidRPr="00241692">
              <w:rPr>
                <w:b/>
                <w:sz w:val="20"/>
              </w:rPr>
              <w:t xml:space="preserve"> </w:t>
            </w:r>
            <w:r w:rsidRPr="00241692">
              <w:rPr>
                <w:sz w:val="20"/>
              </w:rPr>
              <w:t xml:space="preserve">licensed group family child care home must be certified at a minimum </w:t>
            </w:r>
            <w:r w:rsidR="0091601B">
              <w:rPr>
                <w:sz w:val="20"/>
              </w:rPr>
              <w:t xml:space="preserve">level </w:t>
            </w:r>
            <w:r w:rsidRPr="00241692">
              <w:rPr>
                <w:sz w:val="20"/>
              </w:rPr>
              <w:t xml:space="preserve">of a child development assistant.  </w:t>
            </w:r>
          </w:p>
        </w:tc>
        <w:tc>
          <w:tcPr>
            <w:tcW w:w="3827" w:type="dxa"/>
            <w:shd w:val="clear" w:color="auto" w:fill="E5DFEC"/>
          </w:tcPr>
          <w:p w:rsidR="0014045B" w:rsidRPr="00241692" w:rsidRDefault="0014045B" w:rsidP="00241692">
            <w:pPr>
              <w:spacing w:after="0" w:line="240" w:lineRule="auto"/>
              <w:rPr>
                <w:sz w:val="20"/>
              </w:rPr>
            </w:pPr>
            <w:r w:rsidRPr="00241692">
              <w:rPr>
                <w:sz w:val="20"/>
              </w:rPr>
              <w:t>Agency staff visit homes monthly; provincial staff monitor agencies and homes on a regular basis</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BC</w:t>
            </w:r>
          </w:p>
        </w:tc>
        <w:tc>
          <w:tcPr>
            <w:tcW w:w="1843" w:type="dxa"/>
          </w:tcPr>
          <w:p w:rsidR="0014045B" w:rsidRPr="00241692" w:rsidRDefault="0014045B" w:rsidP="00241692">
            <w:pPr>
              <w:spacing w:after="0" w:line="240" w:lineRule="auto"/>
              <w:rPr>
                <w:sz w:val="20"/>
              </w:rPr>
            </w:pPr>
            <w:r w:rsidRPr="00241692">
              <w:rPr>
                <w:sz w:val="20"/>
              </w:rPr>
              <w:t>Individually licensed</w:t>
            </w:r>
          </w:p>
        </w:tc>
        <w:tc>
          <w:tcPr>
            <w:tcW w:w="3686" w:type="dxa"/>
          </w:tcPr>
          <w:p w:rsidR="0014045B" w:rsidRPr="00241692" w:rsidRDefault="0014045B" w:rsidP="00241692">
            <w:pPr>
              <w:spacing w:after="0" w:line="240" w:lineRule="auto"/>
              <w:rPr>
                <w:sz w:val="20"/>
              </w:rPr>
            </w:pPr>
            <w:r w:rsidRPr="00241692">
              <w:rPr>
                <w:sz w:val="20"/>
              </w:rPr>
              <w:t>20 hours course work in child development, guidance, health and safety, or nutrition</w:t>
            </w:r>
          </w:p>
        </w:tc>
        <w:tc>
          <w:tcPr>
            <w:tcW w:w="3827" w:type="dxa"/>
          </w:tcPr>
          <w:p w:rsidR="0014045B" w:rsidRPr="00241692" w:rsidRDefault="0014045B" w:rsidP="00241692">
            <w:pPr>
              <w:spacing w:after="0" w:line="240" w:lineRule="auto"/>
              <w:rPr>
                <w:sz w:val="20"/>
              </w:rPr>
            </w:pPr>
            <w:r w:rsidRPr="00241692">
              <w:rPr>
                <w:sz w:val="20"/>
              </w:rPr>
              <w:t>Annual licensing visit</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YT</w:t>
            </w:r>
          </w:p>
        </w:tc>
        <w:tc>
          <w:tcPr>
            <w:tcW w:w="1843" w:type="dxa"/>
            <w:shd w:val="clear" w:color="auto" w:fill="E5DFEC"/>
          </w:tcPr>
          <w:p w:rsidR="0014045B" w:rsidRPr="00241692" w:rsidRDefault="0014045B" w:rsidP="00241692">
            <w:pPr>
              <w:spacing w:after="0" w:line="240" w:lineRule="auto"/>
              <w:rPr>
                <w:sz w:val="20"/>
              </w:rPr>
            </w:pPr>
            <w:r w:rsidRPr="00241692">
              <w:rPr>
                <w:sz w:val="20"/>
              </w:rPr>
              <w:t>Individually licensed</w:t>
            </w:r>
          </w:p>
        </w:tc>
        <w:tc>
          <w:tcPr>
            <w:tcW w:w="3686" w:type="dxa"/>
            <w:shd w:val="clear" w:color="auto" w:fill="E5DFEC"/>
          </w:tcPr>
          <w:p w:rsidR="0014045B" w:rsidRPr="00241692" w:rsidRDefault="0014045B" w:rsidP="00241692">
            <w:pPr>
              <w:spacing w:after="0" w:line="240" w:lineRule="auto"/>
              <w:rPr>
                <w:sz w:val="20"/>
              </w:rPr>
            </w:pPr>
            <w:r w:rsidRPr="00241692">
              <w:rPr>
                <w:sz w:val="20"/>
              </w:rPr>
              <w:t>60-hour course or equivalent</w:t>
            </w:r>
          </w:p>
          <w:p w:rsidR="0014045B" w:rsidRPr="00241692" w:rsidRDefault="0014045B" w:rsidP="00241692">
            <w:pPr>
              <w:spacing w:after="0" w:line="240" w:lineRule="auto"/>
              <w:rPr>
                <w:sz w:val="20"/>
              </w:rPr>
            </w:pPr>
            <w:r w:rsidRPr="00241692">
              <w:rPr>
                <w:sz w:val="20"/>
              </w:rPr>
              <w:t>Required to have a Level 1 certification.</w:t>
            </w:r>
          </w:p>
        </w:tc>
        <w:tc>
          <w:tcPr>
            <w:tcW w:w="3827" w:type="dxa"/>
            <w:shd w:val="clear" w:color="auto" w:fill="E5DFEC"/>
          </w:tcPr>
          <w:p w:rsidR="0014045B" w:rsidRPr="00241692" w:rsidRDefault="0014045B" w:rsidP="00241692">
            <w:pPr>
              <w:spacing w:after="0" w:line="240" w:lineRule="auto"/>
              <w:rPr>
                <w:sz w:val="20"/>
              </w:rPr>
            </w:pPr>
            <w:r w:rsidRPr="00241692">
              <w:rPr>
                <w:sz w:val="20"/>
              </w:rPr>
              <w:t>One annual inspection; two-four unannounced visits</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NT</w:t>
            </w:r>
          </w:p>
        </w:tc>
        <w:tc>
          <w:tcPr>
            <w:tcW w:w="1843" w:type="dxa"/>
          </w:tcPr>
          <w:p w:rsidR="0014045B" w:rsidRPr="00241692" w:rsidRDefault="0014045B" w:rsidP="00241692">
            <w:pPr>
              <w:spacing w:after="0" w:line="240" w:lineRule="auto"/>
              <w:rPr>
                <w:sz w:val="20"/>
              </w:rPr>
            </w:pPr>
            <w:r w:rsidRPr="00241692">
              <w:rPr>
                <w:sz w:val="20"/>
              </w:rPr>
              <w:t>Individually licensed</w:t>
            </w:r>
          </w:p>
        </w:tc>
        <w:tc>
          <w:tcPr>
            <w:tcW w:w="3686" w:type="dxa"/>
          </w:tcPr>
          <w:p w:rsidR="0014045B" w:rsidRPr="00241692" w:rsidRDefault="0014045B" w:rsidP="00241692">
            <w:pPr>
              <w:spacing w:after="0" w:line="240" w:lineRule="auto"/>
              <w:rPr>
                <w:sz w:val="20"/>
              </w:rPr>
            </w:pPr>
            <w:r w:rsidRPr="00241692">
              <w:rPr>
                <w:sz w:val="20"/>
              </w:rPr>
              <w:t>No requirements</w:t>
            </w:r>
          </w:p>
        </w:tc>
        <w:tc>
          <w:tcPr>
            <w:tcW w:w="3827" w:type="dxa"/>
          </w:tcPr>
          <w:p w:rsidR="0014045B" w:rsidRPr="00241692" w:rsidRDefault="0014045B" w:rsidP="00241692">
            <w:pPr>
              <w:spacing w:after="0" w:line="240" w:lineRule="auto"/>
              <w:rPr>
                <w:sz w:val="20"/>
              </w:rPr>
            </w:pPr>
            <w:r w:rsidRPr="00241692">
              <w:rPr>
                <w:sz w:val="20"/>
              </w:rPr>
              <w:t>Minimum of annual visit by Early Childhood Program staff</w:t>
            </w:r>
          </w:p>
        </w:tc>
      </w:tr>
      <w:tr w:rsidR="00241692" w:rsidRPr="0022413A">
        <w:tc>
          <w:tcPr>
            <w:tcW w:w="675" w:type="dxa"/>
            <w:shd w:val="clear" w:color="auto" w:fill="5F497A"/>
          </w:tcPr>
          <w:p w:rsidR="0014045B" w:rsidRPr="00241692" w:rsidRDefault="0014045B" w:rsidP="00241692">
            <w:pPr>
              <w:spacing w:after="0" w:line="240" w:lineRule="auto"/>
              <w:rPr>
                <w:color w:val="E5DFEC"/>
                <w:sz w:val="20"/>
              </w:rPr>
            </w:pPr>
            <w:r w:rsidRPr="00241692">
              <w:rPr>
                <w:color w:val="E5DFEC"/>
                <w:sz w:val="20"/>
              </w:rPr>
              <w:t>NU</w:t>
            </w:r>
          </w:p>
        </w:tc>
        <w:tc>
          <w:tcPr>
            <w:tcW w:w="1843" w:type="dxa"/>
            <w:shd w:val="clear" w:color="auto" w:fill="E5DFEC"/>
          </w:tcPr>
          <w:p w:rsidR="0014045B" w:rsidRPr="00241692" w:rsidRDefault="0014045B" w:rsidP="00241692">
            <w:pPr>
              <w:spacing w:after="0" w:line="240" w:lineRule="auto"/>
              <w:rPr>
                <w:sz w:val="20"/>
              </w:rPr>
            </w:pPr>
            <w:r w:rsidRPr="00241692">
              <w:rPr>
                <w:sz w:val="20"/>
              </w:rPr>
              <w:t>Individually licensed</w:t>
            </w:r>
          </w:p>
        </w:tc>
        <w:tc>
          <w:tcPr>
            <w:tcW w:w="3686" w:type="dxa"/>
            <w:shd w:val="clear" w:color="auto" w:fill="E5DFEC"/>
          </w:tcPr>
          <w:p w:rsidR="0014045B" w:rsidRPr="00241692" w:rsidRDefault="0014045B" w:rsidP="00241692">
            <w:pPr>
              <w:spacing w:after="0" w:line="240" w:lineRule="auto"/>
              <w:rPr>
                <w:sz w:val="20"/>
              </w:rPr>
            </w:pPr>
            <w:r w:rsidRPr="00241692">
              <w:rPr>
                <w:sz w:val="20"/>
              </w:rPr>
              <w:t>No requirements</w:t>
            </w:r>
          </w:p>
        </w:tc>
        <w:tc>
          <w:tcPr>
            <w:tcW w:w="3827" w:type="dxa"/>
            <w:shd w:val="clear" w:color="auto" w:fill="E5DFEC"/>
          </w:tcPr>
          <w:p w:rsidR="0014045B" w:rsidRPr="00241692" w:rsidRDefault="0014045B" w:rsidP="00241692">
            <w:pPr>
              <w:spacing w:after="0" w:line="240" w:lineRule="auto"/>
              <w:rPr>
                <w:sz w:val="20"/>
              </w:rPr>
            </w:pPr>
            <w:r w:rsidRPr="00241692">
              <w:rPr>
                <w:sz w:val="20"/>
              </w:rPr>
              <w:t>Minimum of annual visit by Early Childhood Program staff</w:t>
            </w:r>
          </w:p>
        </w:tc>
      </w:tr>
    </w:tbl>
    <w:p w:rsidR="0014045B" w:rsidRDefault="0014045B" w:rsidP="00D876BE">
      <w:pPr>
        <w:autoSpaceDE w:val="0"/>
        <w:autoSpaceDN w:val="0"/>
        <w:adjustRightInd w:val="0"/>
        <w:spacing w:after="0"/>
        <w:rPr>
          <w:rFonts w:cs="Arial Narrow"/>
          <w:b/>
          <w:color w:val="000000"/>
        </w:rPr>
      </w:pPr>
    </w:p>
    <w:p w:rsidR="0014045B" w:rsidRDefault="0014045B" w:rsidP="00A50D1B">
      <w:pPr>
        <w:keepNext/>
        <w:autoSpaceDE w:val="0"/>
        <w:autoSpaceDN w:val="0"/>
        <w:adjustRightInd w:val="0"/>
        <w:spacing w:after="120"/>
        <w:rPr>
          <w:rFonts w:cs="Arial Narrow"/>
          <w:b/>
          <w:color w:val="000000"/>
          <w:sz w:val="24"/>
        </w:rPr>
      </w:pPr>
    </w:p>
    <w:p w:rsidR="0014045B" w:rsidRDefault="0014045B">
      <w:pPr>
        <w:rPr>
          <w:rFonts w:cs="Arial Narrow"/>
          <w:b/>
          <w:color w:val="000000"/>
          <w:sz w:val="24"/>
        </w:rPr>
      </w:pPr>
      <w:r>
        <w:rPr>
          <w:rFonts w:cs="Arial Narrow"/>
          <w:b/>
          <w:color w:val="000000"/>
          <w:sz w:val="24"/>
        </w:rPr>
        <w:br w:type="page"/>
      </w:r>
    </w:p>
    <w:p w:rsidR="0014045B" w:rsidRPr="00EE739E" w:rsidRDefault="0014045B" w:rsidP="00A50D1B">
      <w:pPr>
        <w:keepNext/>
        <w:autoSpaceDE w:val="0"/>
        <w:autoSpaceDN w:val="0"/>
        <w:adjustRightInd w:val="0"/>
        <w:spacing w:after="120"/>
        <w:rPr>
          <w:rFonts w:cs="Arial Narrow"/>
          <w:b/>
          <w:color w:val="000000"/>
          <w:sz w:val="24"/>
        </w:rPr>
      </w:pPr>
      <w:r>
        <w:rPr>
          <w:rFonts w:cs="Arial Narrow"/>
          <w:b/>
          <w:color w:val="000000"/>
          <w:sz w:val="24"/>
        </w:rPr>
        <w:t>3.</w:t>
      </w:r>
      <w:r>
        <w:rPr>
          <w:rFonts w:cs="Arial Narrow"/>
          <w:b/>
          <w:color w:val="000000"/>
          <w:sz w:val="24"/>
        </w:rPr>
        <w:tab/>
      </w:r>
      <w:r w:rsidR="002E5459">
        <w:rPr>
          <w:rFonts w:cs="Arial Narrow"/>
          <w:b/>
          <w:color w:val="000000"/>
          <w:sz w:val="24"/>
        </w:rPr>
        <w:t>HUMAN RESOURCE</w:t>
      </w:r>
      <w:r w:rsidRPr="00EE739E">
        <w:rPr>
          <w:rFonts w:cs="Arial Narrow"/>
          <w:b/>
          <w:color w:val="000000"/>
          <w:sz w:val="24"/>
        </w:rPr>
        <w:t xml:space="preserve"> ISSUES IN REGULATED FAMILY CHILD CARE</w:t>
      </w:r>
    </w:p>
    <w:p w:rsidR="0014045B" w:rsidRPr="00D876BE" w:rsidRDefault="0014045B" w:rsidP="00871372">
      <w:pPr>
        <w:keepNext/>
        <w:autoSpaceDE w:val="0"/>
        <w:autoSpaceDN w:val="0"/>
        <w:adjustRightInd w:val="0"/>
        <w:spacing w:after="0"/>
        <w:rPr>
          <w:rFonts w:cs="Arial Narrow"/>
          <w:color w:val="000000"/>
        </w:rPr>
      </w:pPr>
      <w:r w:rsidRPr="00D876BE">
        <w:rPr>
          <w:rFonts w:cs="Arial Narrow"/>
          <w:color w:val="000000"/>
        </w:rPr>
        <w:t xml:space="preserve">The </w:t>
      </w:r>
      <w:r>
        <w:rPr>
          <w:rFonts w:cs="Arial Narrow"/>
          <w:color w:val="000000"/>
        </w:rPr>
        <w:t xml:space="preserve">1998 </w:t>
      </w:r>
      <w:r w:rsidRPr="00D876BE">
        <w:rPr>
          <w:rFonts w:cs="Arial Narrow"/>
          <w:color w:val="000000"/>
        </w:rPr>
        <w:t xml:space="preserve">report of the first child care </w:t>
      </w:r>
      <w:r>
        <w:rPr>
          <w:rFonts w:cs="Arial Narrow"/>
          <w:color w:val="000000"/>
        </w:rPr>
        <w:t xml:space="preserve">sector </w:t>
      </w:r>
      <w:r w:rsidRPr="00D876BE">
        <w:rPr>
          <w:rFonts w:cs="Arial Narrow"/>
          <w:color w:val="000000"/>
        </w:rPr>
        <w:t>study,</w:t>
      </w:r>
      <w:r>
        <w:rPr>
          <w:rStyle w:val="FootnoteReference"/>
          <w:rFonts w:cs="Arial Narrow"/>
          <w:color w:val="000000"/>
        </w:rPr>
        <w:footnoteReference w:id="14"/>
      </w:r>
      <w:r w:rsidRPr="00D876BE">
        <w:rPr>
          <w:rFonts w:cs="Arial Narrow"/>
          <w:color w:val="000000"/>
        </w:rPr>
        <w:t xml:space="preserve"> identified</w:t>
      </w:r>
      <w:r w:rsidR="002E5459">
        <w:rPr>
          <w:rFonts w:cs="Arial Narrow"/>
          <w:color w:val="000000"/>
        </w:rPr>
        <w:t xml:space="preserve"> a number of human resource</w:t>
      </w:r>
      <w:r>
        <w:rPr>
          <w:rFonts w:cs="Arial Narrow"/>
          <w:color w:val="000000"/>
        </w:rPr>
        <w:t xml:space="preserve"> issues in regulated family child care, including</w:t>
      </w:r>
      <w:r w:rsidRPr="00D876BE">
        <w:rPr>
          <w:rFonts w:cs="Arial Narrow"/>
          <w:color w:val="000000"/>
        </w:rPr>
        <w:t xml:space="preserve">: </w:t>
      </w:r>
    </w:p>
    <w:p w:rsidR="0014045B" w:rsidRPr="005B1B94" w:rsidRDefault="0014045B" w:rsidP="00871372">
      <w:pPr>
        <w:pStyle w:val="ListParagraph"/>
        <w:keepNext/>
        <w:numPr>
          <w:ilvl w:val="0"/>
          <w:numId w:val="13"/>
        </w:numPr>
        <w:autoSpaceDE w:val="0"/>
        <w:autoSpaceDN w:val="0"/>
        <w:adjustRightInd w:val="0"/>
        <w:spacing w:after="0"/>
        <w:ind w:left="567" w:hanging="283"/>
        <w:contextualSpacing w:val="0"/>
        <w:rPr>
          <w:rFonts w:cs="Arial Narrow"/>
          <w:color w:val="000000"/>
        </w:rPr>
      </w:pPr>
      <w:r>
        <w:rPr>
          <w:rFonts w:cs="Arial Narrow"/>
          <w:color w:val="000000"/>
        </w:rPr>
        <w:t>T</w:t>
      </w:r>
      <w:r w:rsidRPr="005B1B94">
        <w:rPr>
          <w:rFonts w:cs="Arial Narrow"/>
          <w:color w:val="000000"/>
        </w:rPr>
        <w:t>he lack of access to employment benefits for regulated family child care providers, including maternity/parental benefits</w:t>
      </w:r>
    </w:p>
    <w:p w:rsidR="0014045B" w:rsidRPr="005B1B94" w:rsidRDefault="0014045B" w:rsidP="00ED6EDE">
      <w:pPr>
        <w:pStyle w:val="ListParagraph"/>
        <w:numPr>
          <w:ilvl w:val="0"/>
          <w:numId w:val="13"/>
        </w:numPr>
        <w:autoSpaceDE w:val="0"/>
        <w:autoSpaceDN w:val="0"/>
        <w:adjustRightInd w:val="0"/>
        <w:spacing w:after="0"/>
        <w:ind w:left="567" w:hanging="283"/>
        <w:rPr>
          <w:rFonts w:cs="Arial Narrow"/>
          <w:color w:val="000000"/>
        </w:rPr>
      </w:pPr>
      <w:r>
        <w:rPr>
          <w:rFonts w:cs="Arial Narrow"/>
          <w:color w:val="000000"/>
        </w:rPr>
        <w:t>E</w:t>
      </w:r>
      <w:r w:rsidRPr="005B1B94">
        <w:rPr>
          <w:rFonts w:cs="Arial Narrow"/>
          <w:color w:val="000000"/>
        </w:rPr>
        <w:t>xclusion from employment standards legislation</w:t>
      </w:r>
    </w:p>
    <w:p w:rsidR="0014045B" w:rsidRPr="005B1B94" w:rsidRDefault="0014045B" w:rsidP="00ED6EDE">
      <w:pPr>
        <w:pStyle w:val="ListParagraph"/>
        <w:numPr>
          <w:ilvl w:val="0"/>
          <w:numId w:val="13"/>
        </w:numPr>
        <w:autoSpaceDE w:val="0"/>
        <w:autoSpaceDN w:val="0"/>
        <w:adjustRightInd w:val="0"/>
        <w:spacing w:after="0"/>
        <w:ind w:left="567" w:hanging="283"/>
        <w:rPr>
          <w:rFonts w:cs="Arial Narrow"/>
          <w:color w:val="000000"/>
        </w:rPr>
      </w:pPr>
      <w:r>
        <w:rPr>
          <w:rFonts w:cs="Arial Narrow"/>
          <w:color w:val="000000"/>
        </w:rPr>
        <w:t>H</w:t>
      </w:r>
      <w:r w:rsidRPr="005B1B94">
        <w:rPr>
          <w:rFonts w:cs="Arial Narrow"/>
          <w:color w:val="000000"/>
        </w:rPr>
        <w:t>ours of work regularly exceeding 48 hours/week</w:t>
      </w:r>
    </w:p>
    <w:p w:rsidR="0014045B" w:rsidRPr="005B1B94" w:rsidRDefault="0014045B" w:rsidP="00ED6EDE">
      <w:pPr>
        <w:pStyle w:val="ListParagraph"/>
        <w:numPr>
          <w:ilvl w:val="0"/>
          <w:numId w:val="13"/>
        </w:numPr>
        <w:autoSpaceDE w:val="0"/>
        <w:autoSpaceDN w:val="0"/>
        <w:adjustRightInd w:val="0"/>
        <w:spacing w:after="120"/>
        <w:ind w:left="567" w:hanging="283"/>
        <w:rPr>
          <w:rFonts w:cs="Arial Narrow"/>
          <w:color w:val="000000"/>
        </w:rPr>
      </w:pPr>
      <w:r>
        <w:rPr>
          <w:rFonts w:cs="Arial Narrow"/>
          <w:color w:val="000000"/>
        </w:rPr>
        <w:t>L</w:t>
      </w:r>
      <w:r w:rsidRPr="005B1B94">
        <w:rPr>
          <w:rFonts w:cs="Arial Narrow"/>
          <w:color w:val="000000"/>
        </w:rPr>
        <w:t>ack of agreement as to what constitutes appropriate training for family child care providers and how it should be delivered and supported. It also noted that training opportunities were increasing</w:t>
      </w:r>
    </w:p>
    <w:p w:rsidR="0014045B" w:rsidRDefault="0014045B" w:rsidP="00ED6EDE">
      <w:pPr>
        <w:spacing w:after="120"/>
        <w:rPr>
          <w:rFonts w:cs="Arial Narrow"/>
          <w:color w:val="000000"/>
        </w:rPr>
      </w:pPr>
      <w:r>
        <w:rPr>
          <w:rFonts w:cs="Arial Narrow"/>
          <w:color w:val="000000"/>
        </w:rPr>
        <w:t>Since the release of the report of the</w:t>
      </w:r>
      <w:r w:rsidRPr="00D876BE">
        <w:rPr>
          <w:rFonts w:cs="Arial Narrow"/>
          <w:color w:val="000000"/>
        </w:rPr>
        <w:t xml:space="preserve"> study,</w:t>
      </w:r>
      <w:r>
        <w:rPr>
          <w:rFonts w:cs="Arial Narrow"/>
          <w:color w:val="000000"/>
        </w:rPr>
        <w:t xml:space="preserve"> two significant pan-Canadian studies specific to regulated family child care have been conducted.</w:t>
      </w:r>
    </w:p>
    <w:p w:rsidR="0014045B" w:rsidRDefault="0014045B" w:rsidP="00ED6EDE">
      <w:pPr>
        <w:spacing w:after="120"/>
        <w:rPr>
          <w:rFonts w:cs="Arial Narrow"/>
          <w:color w:val="000000"/>
        </w:rPr>
      </w:pPr>
      <w:r w:rsidRPr="005B1B94">
        <w:rPr>
          <w:rFonts w:cs="Arial Narrow"/>
          <w:i/>
          <w:iCs/>
          <w:color w:val="000000"/>
        </w:rPr>
        <w:t>Caring and learning environments: Quality in regulated family child care across Canada</w:t>
      </w:r>
      <w:r>
        <w:rPr>
          <w:rFonts w:cs="Arial Narrow"/>
          <w:i/>
          <w:iCs/>
          <w:color w:val="000000"/>
        </w:rPr>
        <w:t xml:space="preserve">, </w:t>
      </w:r>
      <w:r>
        <w:rPr>
          <w:rFonts w:cs="Arial Narrow"/>
          <w:iCs/>
          <w:color w:val="000000"/>
        </w:rPr>
        <w:t xml:space="preserve">released in 2000, one of three studies of the </w:t>
      </w:r>
      <w:r>
        <w:rPr>
          <w:rFonts w:cs="Arial Narrow"/>
          <w:i/>
          <w:color w:val="000000"/>
        </w:rPr>
        <w:t>Y</w:t>
      </w:r>
      <w:r w:rsidRPr="005B1B94">
        <w:rPr>
          <w:rFonts w:cs="Arial Narrow"/>
          <w:i/>
          <w:iCs/>
          <w:color w:val="000000"/>
        </w:rPr>
        <w:t xml:space="preserve">ou Bet I Care! </w:t>
      </w:r>
      <w:r>
        <w:rPr>
          <w:rFonts w:cs="Arial Narrow"/>
          <w:iCs/>
          <w:color w:val="000000"/>
        </w:rPr>
        <w:t xml:space="preserve">Project, which involved examining both centre-based and regulated family child care settings, </w:t>
      </w:r>
      <w:r>
        <w:rPr>
          <w:rFonts w:cs="Arial Narrow"/>
          <w:color w:val="000000"/>
        </w:rPr>
        <w:t>examined the quality in regulated family child care.</w:t>
      </w:r>
      <w:r w:rsidRPr="00B7166C">
        <w:rPr>
          <w:rStyle w:val="FootnoteReference"/>
          <w:rFonts w:cs="Arial Narrow"/>
          <w:color w:val="000000"/>
        </w:rPr>
        <w:t xml:space="preserve"> </w:t>
      </w:r>
      <w:r>
        <w:rPr>
          <w:rStyle w:val="FootnoteReference"/>
          <w:rFonts w:cs="Arial Narrow"/>
          <w:color w:val="000000"/>
        </w:rPr>
        <w:footnoteReference w:id="15"/>
      </w:r>
      <w:r>
        <w:rPr>
          <w:rFonts w:cs="Arial Narrow"/>
          <w:color w:val="000000"/>
        </w:rPr>
        <w:t xml:space="preserve">  The study collected information on the experience, working conditions and job satisfaction of 231 regulated family child care providers in seven jurisdictions, and contextual information from 24 family child care agency directors.  On-site observations in the providers’ homes also took place.  The study found that just over one-third of providers in the sample provided stimulating care that would encourage children’s development.  Recommendations included increased provider preparation and professional development, increased infrastructure supports and income enhancements, and public awareness strategies about the importance of children’s early experiences and the value of people who work in child care.</w:t>
      </w:r>
    </w:p>
    <w:p w:rsidR="0014045B" w:rsidRDefault="0014045B" w:rsidP="00ED6EDE">
      <w:pPr>
        <w:spacing w:after="0"/>
        <w:rPr>
          <w:rFonts w:cs="Arial Narrow"/>
          <w:color w:val="000000"/>
        </w:rPr>
      </w:pPr>
      <w:r>
        <w:rPr>
          <w:rFonts w:cs="Arial Narrow"/>
          <w:color w:val="000000"/>
        </w:rPr>
        <w:t xml:space="preserve">The 2005, </w:t>
      </w:r>
      <w:r w:rsidR="002E2AA1">
        <w:rPr>
          <w:rFonts w:cs="Arial Narrow"/>
          <w:i/>
          <w:iCs/>
          <w:color w:val="000000"/>
        </w:rPr>
        <w:t>Making</w:t>
      </w:r>
      <w:r w:rsidR="000E3EB8">
        <w:rPr>
          <w:rFonts w:cs="Arial Narrow"/>
          <w:i/>
          <w:iCs/>
          <w:color w:val="000000"/>
        </w:rPr>
        <w:t xml:space="preserve"> f</w:t>
      </w:r>
      <w:r w:rsidR="002E2AA1">
        <w:rPr>
          <w:rFonts w:cs="Arial Narrow"/>
          <w:i/>
          <w:iCs/>
          <w:color w:val="000000"/>
        </w:rPr>
        <w:t>amily child care w</w:t>
      </w:r>
      <w:r w:rsidRPr="005B1B94">
        <w:rPr>
          <w:rFonts w:cs="Arial Narrow"/>
          <w:i/>
          <w:iCs/>
          <w:color w:val="000000"/>
        </w:rPr>
        <w:t xml:space="preserve">ork: Strategies for improving the working conditions of family child care providers </w:t>
      </w:r>
      <w:r w:rsidRPr="005B1B94">
        <w:rPr>
          <w:rFonts w:cs="Arial Narrow"/>
          <w:color w:val="000000"/>
        </w:rPr>
        <w:t>(2005)</w:t>
      </w:r>
      <w:r>
        <w:rPr>
          <w:rStyle w:val="FootnoteReference"/>
          <w:rFonts w:cs="Arial Narrow"/>
          <w:color w:val="000000"/>
        </w:rPr>
        <w:footnoteReference w:id="16"/>
      </w:r>
      <w:r>
        <w:rPr>
          <w:rFonts w:cs="Arial Narrow"/>
          <w:color w:val="000000"/>
        </w:rPr>
        <w:t xml:space="preserve"> examined delivery models in British Columbia, Quebec and Newfoundland and Labrador and the eligibility of family child care providers for various employment benefits and supports. The report made five recommendations:</w:t>
      </w:r>
    </w:p>
    <w:p w:rsidR="0014045B" w:rsidRDefault="0014045B" w:rsidP="00ED6EDE">
      <w:pPr>
        <w:pStyle w:val="ListParagraph"/>
        <w:numPr>
          <w:ilvl w:val="0"/>
          <w:numId w:val="15"/>
        </w:numPr>
        <w:spacing w:after="120"/>
        <w:ind w:left="567" w:hanging="283"/>
        <w:rPr>
          <w:rFonts w:cs="Arial Narrow"/>
          <w:color w:val="000000"/>
        </w:rPr>
      </w:pPr>
      <w:r>
        <w:rPr>
          <w:rFonts w:cs="Arial Narrow"/>
          <w:color w:val="000000"/>
        </w:rPr>
        <w:t>Make providers eligible for Employment Insurance benefits</w:t>
      </w:r>
      <w:r w:rsidR="00332C06">
        <w:rPr>
          <w:rFonts w:cs="Arial Narrow"/>
          <w:color w:val="000000"/>
        </w:rPr>
        <w:t>.</w:t>
      </w:r>
    </w:p>
    <w:p w:rsidR="0014045B" w:rsidRDefault="0014045B" w:rsidP="00ED6EDE">
      <w:pPr>
        <w:pStyle w:val="ListParagraph"/>
        <w:numPr>
          <w:ilvl w:val="0"/>
          <w:numId w:val="15"/>
        </w:numPr>
        <w:spacing w:after="120"/>
        <w:ind w:left="567" w:hanging="283"/>
        <w:rPr>
          <w:rFonts w:cs="Arial Narrow"/>
          <w:color w:val="000000"/>
        </w:rPr>
      </w:pPr>
      <w:r>
        <w:rPr>
          <w:rFonts w:cs="Arial Narrow"/>
          <w:color w:val="000000"/>
        </w:rPr>
        <w:t>Develop tools to better defend the rights of family child care providers with regard to retirement income</w:t>
      </w:r>
      <w:r w:rsidR="00332C06">
        <w:rPr>
          <w:rFonts w:cs="Arial Narrow"/>
          <w:color w:val="000000"/>
        </w:rPr>
        <w:t>.</w:t>
      </w:r>
    </w:p>
    <w:p w:rsidR="0014045B" w:rsidRDefault="0014045B" w:rsidP="00ED6EDE">
      <w:pPr>
        <w:pStyle w:val="ListParagraph"/>
        <w:numPr>
          <w:ilvl w:val="0"/>
          <w:numId w:val="15"/>
        </w:numPr>
        <w:spacing w:after="120"/>
        <w:ind w:left="567" w:hanging="283"/>
        <w:rPr>
          <w:rFonts w:cs="Arial Narrow"/>
          <w:color w:val="000000"/>
        </w:rPr>
      </w:pPr>
      <w:r>
        <w:rPr>
          <w:rFonts w:cs="Arial Narrow"/>
          <w:color w:val="000000"/>
        </w:rPr>
        <w:t>Extend protection for work-related injuries to all regulated providers</w:t>
      </w:r>
      <w:r w:rsidR="00332C06">
        <w:rPr>
          <w:rFonts w:cs="Arial Narrow"/>
          <w:color w:val="000000"/>
        </w:rPr>
        <w:t>.</w:t>
      </w:r>
    </w:p>
    <w:p w:rsidR="0014045B" w:rsidRDefault="0014045B" w:rsidP="00ED6EDE">
      <w:pPr>
        <w:pStyle w:val="ListParagraph"/>
        <w:numPr>
          <w:ilvl w:val="0"/>
          <w:numId w:val="15"/>
        </w:numPr>
        <w:spacing w:after="120"/>
        <w:ind w:left="567" w:hanging="283"/>
        <w:rPr>
          <w:rFonts w:cs="Arial Narrow"/>
          <w:color w:val="000000"/>
        </w:rPr>
      </w:pPr>
      <w:r>
        <w:rPr>
          <w:rFonts w:cs="Arial Narrow"/>
          <w:color w:val="000000"/>
        </w:rPr>
        <w:t>Investigate the conditions for success in sectoral models of collective bargaining</w:t>
      </w:r>
      <w:r w:rsidR="00332C06">
        <w:rPr>
          <w:rFonts w:cs="Arial Narrow"/>
          <w:color w:val="000000"/>
        </w:rPr>
        <w:t>.</w:t>
      </w:r>
    </w:p>
    <w:p w:rsidR="0014045B" w:rsidRPr="002072B1" w:rsidRDefault="0014045B" w:rsidP="00ED6EDE">
      <w:pPr>
        <w:pStyle w:val="ListParagraph"/>
        <w:numPr>
          <w:ilvl w:val="0"/>
          <w:numId w:val="15"/>
        </w:numPr>
        <w:spacing w:after="120"/>
        <w:ind w:left="567" w:hanging="283"/>
        <w:rPr>
          <w:rFonts w:cs="Arial Narrow"/>
          <w:color w:val="000000"/>
        </w:rPr>
      </w:pPr>
      <w:r>
        <w:rPr>
          <w:rFonts w:cs="Arial Narrow"/>
          <w:color w:val="000000"/>
        </w:rPr>
        <w:t>Evaluate the value of the family child care provider’s work</w:t>
      </w:r>
      <w:r w:rsidR="00332C06">
        <w:rPr>
          <w:rFonts w:cs="Arial Narrow"/>
          <w:color w:val="000000"/>
        </w:rPr>
        <w:t>.</w:t>
      </w:r>
    </w:p>
    <w:p w:rsidR="0014045B" w:rsidRDefault="0014045B" w:rsidP="00B7166C">
      <w:pPr>
        <w:keepNext/>
        <w:spacing w:after="120"/>
        <w:rPr>
          <w:rFonts w:cs="Arial Narrow"/>
          <w:color w:val="000000"/>
        </w:rPr>
      </w:pPr>
      <w:r>
        <w:rPr>
          <w:rFonts w:cs="Arial Narrow"/>
          <w:color w:val="000000"/>
        </w:rPr>
        <w:t>Several changes have taken place since the release of these studies:</w:t>
      </w:r>
    </w:p>
    <w:p w:rsidR="0014045B" w:rsidRPr="00666249" w:rsidRDefault="0014045B" w:rsidP="00B7166C">
      <w:pPr>
        <w:pStyle w:val="ListParagraph"/>
        <w:keepNext/>
        <w:numPr>
          <w:ilvl w:val="0"/>
          <w:numId w:val="16"/>
        </w:numPr>
        <w:spacing w:after="120"/>
        <w:ind w:left="567" w:hanging="283"/>
        <w:rPr>
          <w:rFonts w:cs="Arial Narrow"/>
          <w:color w:val="000000"/>
        </w:rPr>
      </w:pPr>
      <w:r>
        <w:rPr>
          <w:rFonts w:cs="Arial Narrow"/>
          <w:color w:val="000000"/>
        </w:rPr>
        <w:t>As of 2008, m</w:t>
      </w:r>
      <w:r w:rsidRPr="00666249">
        <w:rPr>
          <w:rFonts w:cs="Arial Narrow"/>
          <w:color w:val="000000"/>
        </w:rPr>
        <w:t>ost PTs require</w:t>
      </w:r>
      <w:r>
        <w:rPr>
          <w:rFonts w:cs="Arial Narrow"/>
          <w:color w:val="000000"/>
        </w:rPr>
        <w:t>d</w:t>
      </w:r>
      <w:r w:rsidRPr="00666249">
        <w:rPr>
          <w:rFonts w:cs="Arial Narrow"/>
          <w:color w:val="000000"/>
        </w:rPr>
        <w:t xml:space="preserve"> some form of initial training for family child care providers and four require</w:t>
      </w:r>
      <w:r w:rsidR="0091601B">
        <w:rPr>
          <w:rFonts w:cs="Arial Narrow"/>
          <w:color w:val="000000"/>
        </w:rPr>
        <w:t>d</w:t>
      </w:r>
      <w:r w:rsidRPr="00666249">
        <w:rPr>
          <w:rFonts w:cs="Arial Narrow"/>
          <w:color w:val="000000"/>
        </w:rPr>
        <w:t xml:space="preserve"> ongoing professional development</w:t>
      </w:r>
      <w:r w:rsidR="004700F5">
        <w:rPr>
          <w:rFonts w:cs="Arial Narrow"/>
          <w:color w:val="000000"/>
        </w:rPr>
        <w:t>.</w:t>
      </w:r>
    </w:p>
    <w:p w:rsidR="0014045B" w:rsidRDefault="0014045B" w:rsidP="00ED6EDE">
      <w:pPr>
        <w:pStyle w:val="ListParagraph"/>
        <w:numPr>
          <w:ilvl w:val="0"/>
          <w:numId w:val="16"/>
        </w:numPr>
        <w:spacing w:after="120"/>
        <w:ind w:left="567" w:hanging="283"/>
        <w:rPr>
          <w:rFonts w:cs="Arial Narrow"/>
          <w:color w:val="000000"/>
        </w:rPr>
      </w:pPr>
      <w:r>
        <w:rPr>
          <w:rFonts w:cs="Arial Narrow"/>
          <w:color w:val="000000"/>
        </w:rPr>
        <w:t>In 2008, all PTs had</w:t>
      </w:r>
      <w:r w:rsidRPr="00666249">
        <w:rPr>
          <w:rFonts w:cs="Arial Narrow"/>
          <w:color w:val="000000"/>
        </w:rPr>
        <w:t xml:space="preserve"> some form of start-up and/or operating funding for eligible providers; some ha</w:t>
      </w:r>
      <w:r w:rsidR="0091601B">
        <w:rPr>
          <w:rFonts w:cs="Arial Narrow"/>
          <w:color w:val="000000"/>
        </w:rPr>
        <w:t>d</w:t>
      </w:r>
      <w:r w:rsidRPr="00666249">
        <w:rPr>
          <w:rFonts w:cs="Arial Narrow"/>
          <w:color w:val="000000"/>
        </w:rPr>
        <w:t xml:space="preserve"> training grants to help increase qualifications</w:t>
      </w:r>
      <w:r w:rsidR="004700F5">
        <w:rPr>
          <w:rFonts w:cs="Arial Narrow"/>
          <w:color w:val="000000"/>
        </w:rPr>
        <w:t>.</w:t>
      </w:r>
    </w:p>
    <w:p w:rsidR="0014045B" w:rsidRDefault="0014045B" w:rsidP="00ED6EDE">
      <w:pPr>
        <w:pStyle w:val="ListParagraph"/>
        <w:numPr>
          <w:ilvl w:val="0"/>
          <w:numId w:val="16"/>
        </w:numPr>
        <w:spacing w:after="120"/>
        <w:ind w:left="567" w:hanging="283"/>
        <w:rPr>
          <w:rFonts w:cs="Arial Narrow"/>
          <w:color w:val="000000"/>
        </w:rPr>
      </w:pPr>
      <w:r w:rsidRPr="00666249">
        <w:rPr>
          <w:rFonts w:cs="Arial Narrow"/>
          <w:color w:val="000000"/>
        </w:rPr>
        <w:t>As of January 2010 self-employed individuals can register for the Employment Insurance program, and be eligible for maternity, parental, sickness and compassionate care benefits.  Individuals can opt into the program if they have a minimum of $6,000 in self-employed earning</w:t>
      </w:r>
      <w:r w:rsidR="0091601B">
        <w:rPr>
          <w:rFonts w:cs="Arial Narrow"/>
          <w:color w:val="000000"/>
        </w:rPr>
        <w:t>s</w:t>
      </w:r>
      <w:r w:rsidRPr="00666249">
        <w:rPr>
          <w:rFonts w:cs="Arial Narrow"/>
          <w:color w:val="000000"/>
        </w:rPr>
        <w:t xml:space="preserve"> and have paid premiums for a minimum of one year. </w:t>
      </w:r>
      <w:r>
        <w:rPr>
          <w:rFonts w:cs="Arial Narrow"/>
          <w:color w:val="000000"/>
        </w:rPr>
        <w:t xml:space="preserve"> </w:t>
      </w:r>
    </w:p>
    <w:p w:rsidR="0014045B" w:rsidRDefault="0014045B" w:rsidP="00ED6EDE">
      <w:pPr>
        <w:pStyle w:val="ListParagraph"/>
        <w:numPr>
          <w:ilvl w:val="0"/>
          <w:numId w:val="16"/>
        </w:numPr>
        <w:spacing w:after="120"/>
        <w:ind w:left="567" w:hanging="283"/>
        <w:rPr>
          <w:rFonts w:cs="Arial Narrow"/>
          <w:color w:val="000000"/>
        </w:rPr>
      </w:pPr>
      <w:r>
        <w:rPr>
          <w:rFonts w:cs="Arial Narrow"/>
          <w:color w:val="000000"/>
        </w:rPr>
        <w:t xml:space="preserve">In February 2010 the Government of Quebec introduced two bills that would extend some of the benefits of employment to the self-employed, including family child care providers. They would be granted the right to unionize and to negotiate their terms of work; government would be responsible to </w:t>
      </w:r>
      <w:r>
        <w:rPr>
          <w:rStyle w:val="longtext"/>
          <w:shd w:val="clear" w:color="auto" w:fill="EBEFF9"/>
        </w:rPr>
        <w:t>offset the usual employer contributions of insurance premiums, pension plan, parental insurance and the CSST.  Caregivers would, however, remain self-employed.</w:t>
      </w:r>
    </w:p>
    <w:p w:rsidR="0014045B" w:rsidRPr="00A50D1B" w:rsidRDefault="0014045B" w:rsidP="000F1154">
      <w:pPr>
        <w:spacing w:after="120"/>
        <w:rPr>
          <w:b/>
          <w:sz w:val="24"/>
        </w:rPr>
      </w:pPr>
      <w:r w:rsidRPr="00A50D1B">
        <w:rPr>
          <w:b/>
          <w:sz w:val="24"/>
        </w:rPr>
        <w:t>Findings from the Emerging Issues Survey</w:t>
      </w:r>
    </w:p>
    <w:p w:rsidR="0014045B" w:rsidRPr="00611199" w:rsidRDefault="0014045B" w:rsidP="00611199">
      <w:pPr>
        <w:spacing w:after="120"/>
      </w:pPr>
      <w:r w:rsidRPr="00611199">
        <w:t xml:space="preserve">The CCHRSC sent information about the project and the survey via email to a stakeholder list compiled from their database, inviting individuals and organizations to respond, and asking organizations to circulate the survey to their members. A total of 825 individuals and organizations responded to the survey, with representation from each province and territory, and from all stakeholder groups. Approximately half the respondents worked in centre-based programs, evenly split between employers and front-line staff. </w:t>
      </w:r>
    </w:p>
    <w:p w:rsidR="0014045B" w:rsidRDefault="0014045B" w:rsidP="00611199">
      <w:pPr>
        <w:spacing w:after="120"/>
      </w:pPr>
      <w:r w:rsidRPr="00611199">
        <w:t>The survey provided the opportunity for respondents to answer questions about each of the four issues</w:t>
      </w:r>
      <w:r>
        <w:t xml:space="preserve"> (integration of care and education, inclusion, </w:t>
      </w:r>
      <w:r w:rsidR="003C0278">
        <w:t>school-age</w:t>
      </w:r>
      <w:r w:rsidRPr="00611199">
        <w:t xml:space="preserve"> care</w:t>
      </w:r>
      <w:r>
        <w:t xml:space="preserve"> and family child care), </w:t>
      </w:r>
      <w:r w:rsidRPr="00611199">
        <w:t xml:space="preserve">questions specific to each target group and questions about the most important HR issues to address in each issue area.  </w:t>
      </w:r>
      <w:r>
        <w:t>(</w:t>
      </w:r>
      <w:r w:rsidRPr="00611199">
        <w:t>The</w:t>
      </w:r>
      <w:r>
        <w:t xml:space="preserve"> survey</w:t>
      </w:r>
      <w:r w:rsidRPr="00611199">
        <w:t xml:space="preserve"> findings related to</w:t>
      </w:r>
      <w:r>
        <w:t xml:space="preserve"> the issues of</w:t>
      </w:r>
      <w:r w:rsidRPr="00611199">
        <w:t xml:space="preserve"> </w:t>
      </w:r>
      <w:r>
        <w:t xml:space="preserve">integration of care and education, inclusion and </w:t>
      </w:r>
      <w:r w:rsidR="003C0278">
        <w:t>school-age</w:t>
      </w:r>
      <w:r w:rsidRPr="00611199">
        <w:t xml:space="preserve"> care are contained</w:t>
      </w:r>
      <w:r>
        <w:t xml:space="preserve"> in </w:t>
      </w:r>
      <w:r w:rsidRPr="00611199">
        <w:t>separate report</w:t>
      </w:r>
      <w:r>
        <w:t>s</w:t>
      </w:r>
      <w:r w:rsidR="0091601B">
        <w:t>.</w:t>
      </w:r>
      <w:r>
        <w:t>)</w:t>
      </w:r>
    </w:p>
    <w:p w:rsidR="0014045B" w:rsidRDefault="0014045B" w:rsidP="00F0225F">
      <w:pPr>
        <w:spacing w:after="120"/>
      </w:pPr>
      <w:r>
        <w:t>All respondents were asked a number of questions about their perceptions of the HR issues and priorities related to family care; family child care providers and home child care agencies were asked additional questions specific to them.  The number of responses from providers and home child care agencies was very small, and not from a majority of provinces and territories.  Of the 825 survey responses, only 24 were from family child care providers and 14 from home child care agency staff.  Providers from five PTs responded, including only three from provinces with home child care agency models, and all of the home child care agency staff who responded were from Ontario. There were no family child care respondents from Quebec, which has the majority of family child care providers in the country.  As a result of the few responses from the family child care sector, it was not possible to do any meaningful comparison of differences in HR issues between individually-licensed and agency-based providers.</w:t>
      </w:r>
    </w:p>
    <w:p w:rsidR="0014045B" w:rsidRDefault="0014045B" w:rsidP="00F0225F">
      <w:pPr>
        <w:spacing w:after="120"/>
      </w:pPr>
      <w:r>
        <w:t>There was considerable variation in the number of children cared for by each family child care provider that did respond to the survey.  The numbers ranged from a low of 3 full-time children (30 hours/week or more) to a high of 12 full-time, plus two part-time (less than 30 hours/week). (Providers who indicated that they cared for more than eight full-time children were likely operating a group family child care home, which allows for additional children in the home with a second adult present</w:t>
      </w:r>
      <w:r w:rsidR="0028134F">
        <w:t>.</w:t>
      </w:r>
      <w:r>
        <w:t xml:space="preserve">)   </w:t>
      </w:r>
    </w:p>
    <w:p w:rsidR="0014045B" w:rsidRDefault="0014045B" w:rsidP="000F1154">
      <w:pPr>
        <w:spacing w:after="240"/>
      </w:pPr>
      <w:r>
        <w:t>More than 80% of survey respondents somewhat or strongly agreed that family child care should be part of the regulated ECEC system, that there should be a required post-secondary credential and increased development opportunities for family child care providers. Figure 4 summarizes the range of perceptions about regulated family child care across stakeholder groups.</w:t>
      </w:r>
    </w:p>
    <w:p w:rsidR="0014045B" w:rsidRDefault="006F5380">
      <w:r>
        <w:rPr>
          <w:noProof/>
          <w:sz w:val="24"/>
          <w:lang w:val="en-US"/>
        </w:rPr>
        <w:drawing>
          <wp:inline distT="0" distB="0" distL="0" distR="0">
            <wp:extent cx="6214628" cy="4244466"/>
            <wp:effectExtent l="19050" t="0" r="14722" b="3684"/>
            <wp:docPr id="5"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4045B" w:rsidRDefault="0014045B" w:rsidP="00582764">
      <w:pPr>
        <w:spacing w:before="240" w:after="120"/>
      </w:pPr>
      <w:r>
        <w:t>Family child care providers were asked a number of questions related to their job satisfaction.</w:t>
      </w:r>
      <w:r>
        <w:rPr>
          <w:rStyle w:val="FootnoteReference"/>
        </w:rPr>
        <w:footnoteReference w:id="17"/>
      </w:r>
      <w:r>
        <w:t xml:space="preserve"> Of the 24 who did respond to the survey there were mixed levels of satisfaction in different aspects of their work.  </w:t>
      </w:r>
    </w:p>
    <w:p w:rsidR="0014045B" w:rsidRDefault="0014045B" w:rsidP="00F0225F">
      <w:pPr>
        <w:pStyle w:val="ListParagraph"/>
        <w:numPr>
          <w:ilvl w:val="0"/>
          <w:numId w:val="22"/>
        </w:numPr>
        <w:spacing w:after="120"/>
        <w:ind w:left="567" w:hanging="283"/>
      </w:pPr>
      <w:r>
        <w:t>20 indicated that they were somewhat or very satisfied with the level of training they had for their job</w:t>
      </w:r>
      <w:r w:rsidR="005E6474">
        <w:t>.</w:t>
      </w:r>
    </w:p>
    <w:p w:rsidR="0014045B" w:rsidRDefault="0014045B" w:rsidP="00F0225F">
      <w:pPr>
        <w:pStyle w:val="ListParagraph"/>
        <w:numPr>
          <w:ilvl w:val="0"/>
          <w:numId w:val="22"/>
        </w:numPr>
        <w:spacing w:after="120"/>
        <w:ind w:left="567" w:hanging="283"/>
      </w:pPr>
      <w:r>
        <w:t xml:space="preserve">17 indicated that they were somewhat or very satisfied with the number of hours they worked, the maximum number of children they could care for, the professional support they had to do their job and opportunities to collaborate with other family child care providers.  </w:t>
      </w:r>
    </w:p>
    <w:p w:rsidR="0014045B" w:rsidRDefault="0014045B" w:rsidP="00F0225F">
      <w:pPr>
        <w:pStyle w:val="ListParagraph"/>
        <w:numPr>
          <w:ilvl w:val="0"/>
          <w:numId w:val="22"/>
        </w:numPr>
        <w:spacing w:after="120"/>
        <w:ind w:left="567" w:hanging="283"/>
      </w:pPr>
      <w:r>
        <w:t>15 indicated that they were somewhat or very satisfied with their level of income, their employment status and the resources available to them</w:t>
      </w:r>
      <w:r w:rsidR="005E6474">
        <w:t>.</w:t>
      </w:r>
    </w:p>
    <w:p w:rsidR="0014045B" w:rsidRDefault="0014045B" w:rsidP="00F0225F">
      <w:pPr>
        <w:pStyle w:val="ListParagraph"/>
        <w:numPr>
          <w:ilvl w:val="0"/>
          <w:numId w:val="22"/>
        </w:numPr>
        <w:spacing w:after="120"/>
        <w:ind w:left="567" w:hanging="283"/>
      </w:pPr>
      <w:r>
        <w:t>Areas of least satisfaction were the extent to which they felt connected to the broader ECE community, their capacity to include children with special needs and the stability of their income.</w:t>
      </w:r>
    </w:p>
    <w:p w:rsidR="0014045B" w:rsidRPr="00A63CFB" w:rsidRDefault="0014045B" w:rsidP="00AA15BD">
      <w:pPr>
        <w:keepNext/>
        <w:spacing w:after="120"/>
        <w:rPr>
          <w:b/>
        </w:rPr>
      </w:pPr>
      <w:r w:rsidRPr="00A63CFB">
        <w:rPr>
          <w:b/>
        </w:rPr>
        <w:t>Availability of post-secondary training for family child care</w:t>
      </w:r>
    </w:p>
    <w:p w:rsidR="0014045B" w:rsidRDefault="0014045B" w:rsidP="00AA15BD">
      <w:pPr>
        <w:keepNext/>
        <w:spacing w:after="240"/>
      </w:pPr>
      <w:r>
        <w:t xml:space="preserve">The need for additional pre-service and professional development opportunities for family child care providers was identified as a high priority for a majority of survey respondents.  Few PTs require post-secondary courses for regulated family child care, but a number are available.  Respondents were asked if post-secondary courses specific to family child care were available in their community.  As with the other post-secondary programs, a lower percentage of respondents in rural areas indicated that such courses were available.  A considerable percentage of respondents in both rural and urban areas did not know if family child care courses were available in their community. </w:t>
      </w:r>
    </w:p>
    <w:p w:rsidR="0097642C" w:rsidRDefault="0070406D" w:rsidP="00AA15BD">
      <w:pPr>
        <w:keepNext/>
        <w:spacing w:after="240"/>
      </w:pPr>
      <w:r>
        <w:rPr>
          <w:noProof/>
          <w:lang w:val="en-US"/>
        </w:rPr>
        <w:pict>
          <v:shape id="_x0000_s1071" type="#_x0000_t202" style="position:absolute;margin-left:106.65pt;margin-top:2pt;width:291.75pt;height:40.5pt;z-index:251664384">
            <v:textbox>
              <w:txbxContent>
                <w:p w:rsidR="003C0278" w:rsidRPr="00601AEA" w:rsidRDefault="003C0278" w:rsidP="00601AEA">
                  <w:pPr>
                    <w:spacing w:line="240" w:lineRule="auto"/>
                    <w:jc w:val="center"/>
                  </w:pPr>
                  <w:r w:rsidRPr="00601AEA">
                    <w:rPr>
                      <w:b/>
                    </w:rPr>
                    <w:t>Figure 5. Availability of post-secondary programs specific to family child care in urban and rural areas</w:t>
                  </w:r>
                </w:p>
              </w:txbxContent>
            </v:textbox>
          </v:shape>
        </w:pict>
      </w:r>
    </w:p>
    <w:p w:rsidR="0097642C" w:rsidRDefault="0097642C" w:rsidP="00AA15BD">
      <w:pPr>
        <w:keepNext/>
        <w:spacing w:after="240"/>
      </w:pPr>
      <w:r w:rsidRPr="0097642C">
        <w:rPr>
          <w:noProof/>
          <w:lang w:val="en-US"/>
        </w:rPr>
        <w:drawing>
          <wp:inline distT="0" distB="0" distL="0" distR="0">
            <wp:extent cx="2933700" cy="2219325"/>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97642C">
        <w:rPr>
          <w:noProof/>
          <w:lang w:val="en-US"/>
        </w:rPr>
        <w:drawing>
          <wp:inline distT="0" distB="0" distL="0" distR="0">
            <wp:extent cx="3076575" cy="2352675"/>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045B" w:rsidRDefault="0014045B">
      <w:r>
        <w:t>A majority of providers indicated that they thought a post-secondary credential should be required for family child care providers, as well as increased opportunities for professional development.  Forty-five percent of family child care provider respondents had completed an orientation course, and 65% had an ECE certificate or diploma.</w:t>
      </w:r>
    </w:p>
    <w:p w:rsidR="0014045B" w:rsidRPr="00F01439" w:rsidRDefault="0014045B" w:rsidP="00F01439">
      <w:pPr>
        <w:spacing w:after="120"/>
      </w:pPr>
      <w:r w:rsidRPr="00F01439">
        <w:t>Respondents were asked for their top three</w:t>
      </w:r>
      <w:r>
        <w:t xml:space="preserve"> HR </w:t>
      </w:r>
      <w:r w:rsidRPr="00F01439">
        <w:t xml:space="preserve"> priorities</w:t>
      </w:r>
      <w:r>
        <w:t xml:space="preserve"> for family child care providers</w:t>
      </w:r>
      <w:r w:rsidRPr="00F01439">
        <w:t xml:space="preserve">, which were then weighted according to priority ranking and the top five identified.  </w:t>
      </w:r>
      <w:r>
        <w:t xml:space="preserve">There </w:t>
      </w:r>
      <w:r w:rsidRPr="00F01439">
        <w:t xml:space="preserve">was considerable consistency among </w:t>
      </w:r>
      <w:r>
        <w:t>stakeholder groups</w:t>
      </w:r>
      <w:r w:rsidRPr="00F01439">
        <w:t xml:space="preserve">.  Table 5 shows the priority ranking of </w:t>
      </w:r>
      <w:r>
        <w:t>providers and agency staff</w:t>
      </w:r>
      <w:r w:rsidRPr="00F01439">
        <w:t xml:space="preserve">, </w:t>
      </w:r>
      <w:r>
        <w:t xml:space="preserve">as well as </w:t>
      </w:r>
      <w:r w:rsidRPr="00F01439">
        <w:t>faculty in post-secondary institutions</w:t>
      </w:r>
      <w:r>
        <w:t xml:space="preserve">, licensing officials and ECE organizations, who all have a role to play in supporting providers </w:t>
      </w:r>
      <w:r w:rsidRPr="00F01439">
        <w:t>.</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0A0"/>
      </w:tblPr>
      <w:tblGrid>
        <w:gridCol w:w="959"/>
        <w:gridCol w:w="2268"/>
        <w:gridCol w:w="2268"/>
        <w:gridCol w:w="2126"/>
        <w:gridCol w:w="2126"/>
      </w:tblGrid>
      <w:tr w:rsidR="0014045B" w:rsidRPr="0022413A">
        <w:tc>
          <w:tcPr>
            <w:tcW w:w="9747" w:type="dxa"/>
            <w:gridSpan w:val="5"/>
            <w:shd w:val="clear" w:color="auto" w:fill="5F497A"/>
          </w:tcPr>
          <w:p w:rsidR="0014045B" w:rsidRPr="00241692" w:rsidRDefault="0014045B" w:rsidP="00241692">
            <w:pPr>
              <w:keepNext/>
              <w:spacing w:before="120" w:after="120" w:line="240" w:lineRule="auto"/>
              <w:rPr>
                <w:b/>
                <w:color w:val="FFFFFF"/>
              </w:rPr>
            </w:pPr>
            <w:r w:rsidRPr="00241692">
              <w:rPr>
                <w:b/>
                <w:color w:val="FFFFFF"/>
              </w:rPr>
              <w:t>Table 5. Weighted rankings of four stakeholder groups regarding HR priorities for family child care providers</w:t>
            </w:r>
          </w:p>
        </w:tc>
      </w:tr>
      <w:tr w:rsidR="00241692" w:rsidRPr="0022413A">
        <w:tc>
          <w:tcPr>
            <w:tcW w:w="959" w:type="dxa"/>
            <w:shd w:val="clear" w:color="auto" w:fill="5F497A"/>
          </w:tcPr>
          <w:p w:rsidR="0014045B" w:rsidRPr="00241692" w:rsidRDefault="0014045B" w:rsidP="00241692">
            <w:pPr>
              <w:keepNext/>
              <w:spacing w:after="0" w:line="240" w:lineRule="auto"/>
              <w:rPr>
                <w:b/>
                <w:color w:val="E5DFEC"/>
                <w:sz w:val="20"/>
              </w:rPr>
            </w:pPr>
            <w:r w:rsidRPr="00241692">
              <w:rPr>
                <w:b/>
                <w:color w:val="E5DFEC"/>
                <w:sz w:val="20"/>
              </w:rPr>
              <w:t>Priority ranking</w:t>
            </w:r>
          </w:p>
        </w:tc>
        <w:tc>
          <w:tcPr>
            <w:tcW w:w="2268" w:type="dxa"/>
            <w:shd w:val="clear" w:color="auto" w:fill="5F497A"/>
          </w:tcPr>
          <w:p w:rsidR="0014045B" w:rsidRPr="00241692" w:rsidRDefault="0014045B" w:rsidP="00241692">
            <w:pPr>
              <w:keepNext/>
              <w:spacing w:after="120" w:line="240" w:lineRule="auto"/>
              <w:rPr>
                <w:b/>
                <w:color w:val="E5DFEC"/>
                <w:sz w:val="20"/>
              </w:rPr>
            </w:pPr>
            <w:r w:rsidRPr="00241692">
              <w:rPr>
                <w:b/>
                <w:color w:val="E5DFEC"/>
                <w:sz w:val="20"/>
              </w:rPr>
              <w:t xml:space="preserve">Family child care providers/agencies </w:t>
            </w:r>
          </w:p>
        </w:tc>
        <w:tc>
          <w:tcPr>
            <w:tcW w:w="2268" w:type="dxa"/>
            <w:shd w:val="clear" w:color="auto" w:fill="5F497A"/>
          </w:tcPr>
          <w:p w:rsidR="0014045B" w:rsidRPr="00241692" w:rsidRDefault="0014045B" w:rsidP="00241692">
            <w:pPr>
              <w:keepNext/>
              <w:spacing w:after="120" w:line="240" w:lineRule="auto"/>
              <w:rPr>
                <w:b/>
                <w:color w:val="E5DFEC"/>
                <w:sz w:val="20"/>
              </w:rPr>
            </w:pPr>
            <w:r w:rsidRPr="00241692">
              <w:rPr>
                <w:b/>
                <w:color w:val="E5DFEC"/>
                <w:sz w:val="20"/>
              </w:rPr>
              <w:t xml:space="preserve">Post-secondary ECE faculty </w:t>
            </w:r>
          </w:p>
        </w:tc>
        <w:tc>
          <w:tcPr>
            <w:tcW w:w="2126" w:type="dxa"/>
            <w:shd w:val="clear" w:color="auto" w:fill="5F497A"/>
          </w:tcPr>
          <w:p w:rsidR="0014045B" w:rsidRPr="00241692" w:rsidRDefault="0014045B" w:rsidP="00241692">
            <w:pPr>
              <w:keepNext/>
              <w:spacing w:after="120" w:line="240" w:lineRule="auto"/>
              <w:rPr>
                <w:b/>
                <w:color w:val="E5DFEC"/>
                <w:sz w:val="20"/>
              </w:rPr>
            </w:pPr>
            <w:r w:rsidRPr="00241692">
              <w:rPr>
                <w:b/>
                <w:color w:val="E5DFEC"/>
                <w:sz w:val="20"/>
              </w:rPr>
              <w:t xml:space="preserve">Licensing officials </w:t>
            </w:r>
          </w:p>
        </w:tc>
        <w:tc>
          <w:tcPr>
            <w:tcW w:w="2126" w:type="dxa"/>
            <w:shd w:val="clear" w:color="auto" w:fill="5F497A"/>
          </w:tcPr>
          <w:p w:rsidR="0014045B" w:rsidRPr="00241692" w:rsidRDefault="0014045B" w:rsidP="00241692">
            <w:pPr>
              <w:keepNext/>
              <w:spacing w:after="120" w:line="240" w:lineRule="auto"/>
              <w:rPr>
                <w:b/>
                <w:color w:val="E5DFEC"/>
                <w:sz w:val="20"/>
              </w:rPr>
            </w:pPr>
            <w:r w:rsidRPr="00241692">
              <w:rPr>
                <w:b/>
                <w:color w:val="E5DFEC"/>
                <w:sz w:val="20"/>
              </w:rPr>
              <w:t xml:space="preserve">ECE organizations </w:t>
            </w:r>
          </w:p>
        </w:tc>
      </w:tr>
      <w:tr w:rsidR="00241692" w:rsidRPr="0022413A">
        <w:tc>
          <w:tcPr>
            <w:tcW w:w="959" w:type="dxa"/>
            <w:shd w:val="clear" w:color="auto" w:fill="5F497A"/>
          </w:tcPr>
          <w:p w:rsidR="0014045B" w:rsidRPr="00241692" w:rsidRDefault="0014045B" w:rsidP="00241692">
            <w:pPr>
              <w:keepNext/>
              <w:spacing w:after="0" w:line="240" w:lineRule="auto"/>
              <w:rPr>
                <w:b/>
                <w:color w:val="E5DFEC"/>
                <w:sz w:val="20"/>
              </w:rPr>
            </w:pPr>
            <w:r w:rsidRPr="00241692">
              <w:rPr>
                <w:b/>
                <w:color w:val="E5DFEC"/>
                <w:sz w:val="20"/>
              </w:rPr>
              <w:t>1.</w:t>
            </w:r>
          </w:p>
        </w:tc>
        <w:tc>
          <w:tcPr>
            <w:tcW w:w="2268" w:type="dxa"/>
            <w:shd w:val="clear" w:color="auto" w:fill="E5DFEC"/>
          </w:tcPr>
          <w:p w:rsidR="0014045B" w:rsidRPr="00241692" w:rsidRDefault="0014045B" w:rsidP="00241692">
            <w:pPr>
              <w:keepNext/>
              <w:spacing w:after="120" w:line="240" w:lineRule="auto"/>
              <w:rPr>
                <w:sz w:val="20"/>
              </w:rPr>
            </w:pPr>
            <w:r w:rsidRPr="00241692">
              <w:rPr>
                <w:sz w:val="20"/>
              </w:rPr>
              <w:t>Access to benefits, including sick leave, Employment Insurance and pensions</w:t>
            </w:r>
          </w:p>
        </w:tc>
        <w:tc>
          <w:tcPr>
            <w:tcW w:w="2268" w:type="dxa"/>
            <w:shd w:val="clear" w:color="auto" w:fill="E5DFEC"/>
          </w:tcPr>
          <w:p w:rsidR="0014045B" w:rsidRPr="00241692" w:rsidRDefault="0014045B" w:rsidP="00241692">
            <w:pPr>
              <w:keepNext/>
              <w:spacing w:after="0" w:line="240" w:lineRule="auto"/>
              <w:rPr>
                <w:sz w:val="20"/>
              </w:rPr>
            </w:pPr>
            <w:r w:rsidRPr="00241692">
              <w:rPr>
                <w:sz w:val="20"/>
              </w:rPr>
              <w:t>Need for increased pre-service education</w:t>
            </w:r>
          </w:p>
          <w:p w:rsidR="0014045B" w:rsidRPr="00241692" w:rsidRDefault="0014045B" w:rsidP="00241692">
            <w:pPr>
              <w:keepNext/>
              <w:spacing w:after="120" w:line="240" w:lineRule="auto"/>
              <w:rPr>
                <w:sz w:val="20"/>
              </w:rPr>
            </w:pPr>
          </w:p>
        </w:tc>
        <w:tc>
          <w:tcPr>
            <w:tcW w:w="2126" w:type="dxa"/>
            <w:shd w:val="clear" w:color="auto" w:fill="E5DFEC"/>
          </w:tcPr>
          <w:p w:rsidR="0014045B" w:rsidRPr="00241692" w:rsidRDefault="0014045B" w:rsidP="00241692">
            <w:pPr>
              <w:keepNext/>
              <w:spacing w:after="0" w:line="240" w:lineRule="auto"/>
              <w:rPr>
                <w:sz w:val="20"/>
              </w:rPr>
            </w:pPr>
            <w:r w:rsidRPr="00241692">
              <w:rPr>
                <w:sz w:val="20"/>
              </w:rPr>
              <w:t xml:space="preserve">Additional training and professional development </w:t>
            </w:r>
          </w:p>
          <w:p w:rsidR="0014045B" w:rsidRPr="00241692" w:rsidRDefault="0014045B" w:rsidP="00241692">
            <w:pPr>
              <w:keepNext/>
              <w:spacing w:after="120" w:line="240" w:lineRule="auto"/>
              <w:rPr>
                <w:sz w:val="20"/>
              </w:rPr>
            </w:pPr>
          </w:p>
        </w:tc>
        <w:tc>
          <w:tcPr>
            <w:tcW w:w="2126" w:type="dxa"/>
            <w:shd w:val="clear" w:color="auto" w:fill="E5DFEC"/>
          </w:tcPr>
          <w:p w:rsidR="0014045B" w:rsidRPr="00241692" w:rsidRDefault="0014045B" w:rsidP="00241692">
            <w:pPr>
              <w:keepNext/>
              <w:spacing w:after="0" w:line="240" w:lineRule="auto"/>
              <w:rPr>
                <w:sz w:val="20"/>
              </w:rPr>
            </w:pPr>
            <w:r w:rsidRPr="00241692">
              <w:rPr>
                <w:sz w:val="20"/>
              </w:rPr>
              <w:t>Access to benefits, including sick leave, Employment Insurance and pensions</w:t>
            </w:r>
          </w:p>
        </w:tc>
      </w:tr>
      <w:tr w:rsidR="00241692" w:rsidRPr="0022413A">
        <w:tc>
          <w:tcPr>
            <w:tcW w:w="959" w:type="dxa"/>
            <w:shd w:val="clear" w:color="auto" w:fill="5F497A"/>
          </w:tcPr>
          <w:p w:rsidR="0014045B" w:rsidRPr="00241692" w:rsidRDefault="0014045B" w:rsidP="00241692">
            <w:pPr>
              <w:spacing w:after="0" w:line="240" w:lineRule="auto"/>
              <w:rPr>
                <w:b/>
                <w:color w:val="E5DFEC"/>
                <w:sz w:val="20"/>
              </w:rPr>
            </w:pPr>
            <w:r w:rsidRPr="00241692">
              <w:rPr>
                <w:b/>
                <w:color w:val="E5DFEC"/>
                <w:sz w:val="20"/>
              </w:rPr>
              <w:t>2.</w:t>
            </w:r>
          </w:p>
        </w:tc>
        <w:tc>
          <w:tcPr>
            <w:tcW w:w="2268" w:type="dxa"/>
            <w:shd w:val="clear" w:color="auto" w:fill="E5DFEC"/>
          </w:tcPr>
          <w:p w:rsidR="0014045B" w:rsidRPr="00241692" w:rsidRDefault="0014045B" w:rsidP="00241692">
            <w:pPr>
              <w:spacing w:after="120" w:line="240" w:lineRule="auto"/>
              <w:rPr>
                <w:sz w:val="20"/>
              </w:rPr>
            </w:pPr>
            <w:r w:rsidRPr="00241692">
              <w:rPr>
                <w:sz w:val="20"/>
              </w:rPr>
              <w:t>More resources and grants to continue education</w:t>
            </w:r>
          </w:p>
        </w:tc>
        <w:tc>
          <w:tcPr>
            <w:tcW w:w="2268" w:type="dxa"/>
            <w:shd w:val="clear" w:color="auto" w:fill="E5DFEC"/>
          </w:tcPr>
          <w:p w:rsidR="0014045B" w:rsidRPr="00241692" w:rsidRDefault="0014045B" w:rsidP="00241692">
            <w:pPr>
              <w:spacing w:after="120" w:line="240" w:lineRule="auto"/>
              <w:rPr>
                <w:sz w:val="20"/>
              </w:rPr>
            </w:pPr>
            <w:r w:rsidRPr="00241692">
              <w:rPr>
                <w:sz w:val="20"/>
              </w:rPr>
              <w:t xml:space="preserve">Networking opportunities to reduce isolation </w:t>
            </w:r>
          </w:p>
        </w:tc>
        <w:tc>
          <w:tcPr>
            <w:tcW w:w="2126" w:type="dxa"/>
            <w:shd w:val="clear" w:color="auto" w:fill="E5DFEC"/>
          </w:tcPr>
          <w:p w:rsidR="0014045B" w:rsidRPr="00241692" w:rsidRDefault="0014045B" w:rsidP="00241692">
            <w:pPr>
              <w:spacing w:after="120" w:line="240" w:lineRule="auto"/>
              <w:rPr>
                <w:sz w:val="20"/>
              </w:rPr>
            </w:pPr>
            <w:r w:rsidRPr="00241692">
              <w:rPr>
                <w:sz w:val="20"/>
              </w:rPr>
              <w:t>Training allowances and increasing compensation relative to training</w:t>
            </w:r>
          </w:p>
        </w:tc>
        <w:tc>
          <w:tcPr>
            <w:tcW w:w="2126" w:type="dxa"/>
            <w:shd w:val="clear" w:color="auto" w:fill="E5DFEC"/>
          </w:tcPr>
          <w:p w:rsidR="0014045B" w:rsidRPr="00241692" w:rsidRDefault="0014045B" w:rsidP="00241692">
            <w:pPr>
              <w:spacing w:after="0" w:line="240" w:lineRule="auto"/>
              <w:rPr>
                <w:sz w:val="20"/>
              </w:rPr>
            </w:pPr>
            <w:r w:rsidRPr="00241692">
              <w:rPr>
                <w:sz w:val="20"/>
              </w:rPr>
              <w:t>Additional training and professional development</w:t>
            </w:r>
          </w:p>
          <w:p w:rsidR="0014045B" w:rsidRPr="00241692" w:rsidRDefault="0014045B" w:rsidP="00241692">
            <w:pPr>
              <w:spacing w:after="120" w:line="240" w:lineRule="auto"/>
              <w:rPr>
                <w:sz w:val="20"/>
              </w:rPr>
            </w:pPr>
          </w:p>
        </w:tc>
      </w:tr>
      <w:tr w:rsidR="00241692" w:rsidRPr="0022413A">
        <w:tc>
          <w:tcPr>
            <w:tcW w:w="959" w:type="dxa"/>
            <w:shd w:val="clear" w:color="auto" w:fill="5F497A"/>
          </w:tcPr>
          <w:p w:rsidR="0014045B" w:rsidRPr="00241692" w:rsidRDefault="0014045B" w:rsidP="00241692">
            <w:pPr>
              <w:spacing w:after="0" w:line="240" w:lineRule="auto"/>
              <w:rPr>
                <w:b/>
                <w:color w:val="E5DFEC"/>
                <w:sz w:val="20"/>
              </w:rPr>
            </w:pPr>
            <w:r w:rsidRPr="00241692">
              <w:rPr>
                <w:b/>
                <w:color w:val="E5DFEC"/>
                <w:sz w:val="20"/>
              </w:rPr>
              <w:t>3.</w:t>
            </w:r>
          </w:p>
        </w:tc>
        <w:tc>
          <w:tcPr>
            <w:tcW w:w="2268" w:type="dxa"/>
            <w:shd w:val="clear" w:color="auto" w:fill="E5DFEC"/>
          </w:tcPr>
          <w:p w:rsidR="0014045B" w:rsidRPr="00241692" w:rsidRDefault="0014045B" w:rsidP="00241692">
            <w:pPr>
              <w:spacing w:after="120" w:line="240" w:lineRule="auto"/>
              <w:rPr>
                <w:sz w:val="20"/>
              </w:rPr>
            </w:pPr>
            <w:r w:rsidRPr="00241692">
              <w:rPr>
                <w:sz w:val="20"/>
              </w:rPr>
              <w:t>Opportunities for ongoing professional development</w:t>
            </w:r>
          </w:p>
        </w:tc>
        <w:tc>
          <w:tcPr>
            <w:tcW w:w="2268" w:type="dxa"/>
            <w:shd w:val="clear" w:color="auto" w:fill="E5DFEC"/>
          </w:tcPr>
          <w:p w:rsidR="0014045B" w:rsidRPr="00241692" w:rsidRDefault="0014045B" w:rsidP="00241692">
            <w:pPr>
              <w:spacing w:after="0" w:line="240" w:lineRule="auto"/>
              <w:rPr>
                <w:sz w:val="20"/>
              </w:rPr>
            </w:pPr>
            <w:r w:rsidRPr="00241692">
              <w:rPr>
                <w:sz w:val="20"/>
              </w:rPr>
              <w:t>Opportunities for ongoing professional development</w:t>
            </w:r>
          </w:p>
        </w:tc>
        <w:tc>
          <w:tcPr>
            <w:tcW w:w="2126" w:type="dxa"/>
            <w:shd w:val="clear" w:color="auto" w:fill="E5DFEC"/>
          </w:tcPr>
          <w:p w:rsidR="0014045B" w:rsidRPr="00241692" w:rsidRDefault="0014045B" w:rsidP="00241692">
            <w:pPr>
              <w:spacing w:after="0" w:line="240" w:lineRule="auto"/>
              <w:rPr>
                <w:sz w:val="20"/>
              </w:rPr>
            </w:pPr>
            <w:r w:rsidRPr="00241692">
              <w:rPr>
                <w:sz w:val="20"/>
              </w:rPr>
              <w:t>Networking opportunities to reduce isolation</w:t>
            </w:r>
          </w:p>
        </w:tc>
        <w:tc>
          <w:tcPr>
            <w:tcW w:w="2126" w:type="dxa"/>
            <w:shd w:val="clear" w:color="auto" w:fill="E5DFEC"/>
          </w:tcPr>
          <w:p w:rsidR="0014045B" w:rsidRPr="00241692" w:rsidRDefault="0014045B" w:rsidP="00241692">
            <w:pPr>
              <w:spacing w:after="0" w:line="240" w:lineRule="auto"/>
              <w:rPr>
                <w:sz w:val="20"/>
              </w:rPr>
            </w:pPr>
            <w:r w:rsidRPr="00241692">
              <w:rPr>
                <w:sz w:val="20"/>
              </w:rPr>
              <w:t>Professional support</w:t>
            </w:r>
          </w:p>
        </w:tc>
      </w:tr>
      <w:tr w:rsidR="00241692" w:rsidRPr="0022413A">
        <w:tc>
          <w:tcPr>
            <w:tcW w:w="959" w:type="dxa"/>
            <w:shd w:val="clear" w:color="auto" w:fill="5F497A"/>
          </w:tcPr>
          <w:p w:rsidR="0014045B" w:rsidRPr="00241692" w:rsidRDefault="0014045B" w:rsidP="00241692">
            <w:pPr>
              <w:spacing w:after="0" w:line="240" w:lineRule="auto"/>
              <w:rPr>
                <w:b/>
                <w:color w:val="E5DFEC"/>
                <w:sz w:val="20"/>
              </w:rPr>
            </w:pPr>
            <w:r w:rsidRPr="00241692">
              <w:rPr>
                <w:b/>
                <w:color w:val="E5DFEC"/>
                <w:sz w:val="20"/>
              </w:rPr>
              <w:t>4.</w:t>
            </w:r>
          </w:p>
        </w:tc>
        <w:tc>
          <w:tcPr>
            <w:tcW w:w="2268" w:type="dxa"/>
            <w:shd w:val="clear" w:color="auto" w:fill="E5DFEC"/>
          </w:tcPr>
          <w:p w:rsidR="0014045B" w:rsidRPr="00241692" w:rsidRDefault="0014045B" w:rsidP="00241692">
            <w:pPr>
              <w:spacing w:after="120" w:line="240" w:lineRule="auto"/>
              <w:rPr>
                <w:sz w:val="20"/>
              </w:rPr>
            </w:pPr>
            <w:r w:rsidRPr="00241692">
              <w:rPr>
                <w:sz w:val="20"/>
              </w:rPr>
              <w:t>Higher subsidies for parents</w:t>
            </w:r>
          </w:p>
        </w:tc>
        <w:tc>
          <w:tcPr>
            <w:tcW w:w="2268" w:type="dxa"/>
            <w:shd w:val="clear" w:color="auto" w:fill="E5DFEC"/>
          </w:tcPr>
          <w:p w:rsidR="0014045B" w:rsidRPr="00241692" w:rsidRDefault="0014045B" w:rsidP="00241692">
            <w:pPr>
              <w:spacing w:after="120" w:line="240" w:lineRule="auto"/>
              <w:rPr>
                <w:sz w:val="20"/>
              </w:rPr>
            </w:pPr>
            <w:r w:rsidRPr="00241692">
              <w:rPr>
                <w:sz w:val="20"/>
              </w:rPr>
              <w:t xml:space="preserve">Improved regulation, including reducing child: adult ratios and improvements to the work environment </w:t>
            </w:r>
          </w:p>
        </w:tc>
        <w:tc>
          <w:tcPr>
            <w:tcW w:w="2126" w:type="dxa"/>
            <w:shd w:val="clear" w:color="auto" w:fill="E5DFEC"/>
          </w:tcPr>
          <w:p w:rsidR="0014045B" w:rsidRPr="00241692" w:rsidRDefault="0014045B" w:rsidP="00241692">
            <w:pPr>
              <w:spacing w:after="0" w:line="240" w:lineRule="auto"/>
              <w:rPr>
                <w:sz w:val="20"/>
              </w:rPr>
            </w:pPr>
            <w:r w:rsidRPr="00241692">
              <w:rPr>
                <w:sz w:val="20"/>
              </w:rPr>
              <w:t>Access to substitutes</w:t>
            </w:r>
          </w:p>
          <w:p w:rsidR="0014045B" w:rsidRPr="00241692" w:rsidRDefault="0014045B" w:rsidP="00241692">
            <w:pPr>
              <w:spacing w:after="120" w:line="240" w:lineRule="auto"/>
              <w:rPr>
                <w:sz w:val="20"/>
              </w:rPr>
            </w:pPr>
          </w:p>
        </w:tc>
        <w:tc>
          <w:tcPr>
            <w:tcW w:w="2126" w:type="dxa"/>
            <w:shd w:val="clear" w:color="auto" w:fill="E5DFEC"/>
          </w:tcPr>
          <w:p w:rsidR="0014045B" w:rsidRPr="00241692" w:rsidRDefault="0014045B" w:rsidP="00241692">
            <w:pPr>
              <w:spacing w:after="0" w:line="240" w:lineRule="auto"/>
              <w:rPr>
                <w:sz w:val="20"/>
              </w:rPr>
            </w:pPr>
            <w:r w:rsidRPr="00241692">
              <w:rPr>
                <w:sz w:val="20"/>
              </w:rPr>
              <w:t xml:space="preserve">Recognition </w:t>
            </w:r>
          </w:p>
        </w:tc>
      </w:tr>
      <w:tr w:rsidR="00241692" w:rsidRPr="0022413A">
        <w:tc>
          <w:tcPr>
            <w:tcW w:w="959" w:type="dxa"/>
            <w:shd w:val="clear" w:color="auto" w:fill="5F497A"/>
          </w:tcPr>
          <w:p w:rsidR="0014045B" w:rsidRPr="00241692" w:rsidRDefault="0014045B" w:rsidP="00241692">
            <w:pPr>
              <w:spacing w:after="0" w:line="240" w:lineRule="auto"/>
              <w:rPr>
                <w:b/>
                <w:color w:val="E5DFEC"/>
                <w:sz w:val="20"/>
              </w:rPr>
            </w:pPr>
            <w:r w:rsidRPr="00241692">
              <w:rPr>
                <w:b/>
                <w:color w:val="E5DFEC"/>
                <w:sz w:val="20"/>
              </w:rPr>
              <w:t>5.</w:t>
            </w:r>
          </w:p>
        </w:tc>
        <w:tc>
          <w:tcPr>
            <w:tcW w:w="2268" w:type="dxa"/>
            <w:shd w:val="clear" w:color="auto" w:fill="E5DFEC"/>
          </w:tcPr>
          <w:p w:rsidR="0014045B" w:rsidRPr="00241692" w:rsidRDefault="0014045B" w:rsidP="00241692">
            <w:pPr>
              <w:spacing w:after="120" w:line="240" w:lineRule="auto"/>
              <w:rPr>
                <w:sz w:val="20"/>
              </w:rPr>
            </w:pPr>
            <w:r w:rsidRPr="00241692">
              <w:rPr>
                <w:sz w:val="20"/>
              </w:rPr>
              <w:t>Better licensing practices</w:t>
            </w:r>
          </w:p>
        </w:tc>
        <w:tc>
          <w:tcPr>
            <w:tcW w:w="2268" w:type="dxa"/>
            <w:shd w:val="clear" w:color="auto" w:fill="E5DFEC"/>
          </w:tcPr>
          <w:p w:rsidR="0014045B" w:rsidRPr="00241692" w:rsidRDefault="0014045B" w:rsidP="00241692">
            <w:pPr>
              <w:spacing w:after="120" w:line="240" w:lineRule="auto"/>
              <w:rPr>
                <w:sz w:val="20"/>
              </w:rPr>
            </w:pPr>
            <w:r w:rsidRPr="00241692">
              <w:rPr>
                <w:sz w:val="20"/>
              </w:rPr>
              <w:t>Improved access to resources, materials and equipment</w:t>
            </w:r>
          </w:p>
        </w:tc>
        <w:tc>
          <w:tcPr>
            <w:tcW w:w="2126" w:type="dxa"/>
            <w:shd w:val="clear" w:color="auto" w:fill="E5DFEC"/>
          </w:tcPr>
          <w:p w:rsidR="0014045B" w:rsidRPr="00241692" w:rsidRDefault="0014045B" w:rsidP="00241692">
            <w:pPr>
              <w:spacing w:after="0" w:line="240" w:lineRule="auto"/>
              <w:rPr>
                <w:sz w:val="20"/>
              </w:rPr>
            </w:pPr>
            <w:r w:rsidRPr="00241692">
              <w:rPr>
                <w:sz w:val="20"/>
              </w:rPr>
              <w:t>Access to benefits</w:t>
            </w:r>
          </w:p>
          <w:p w:rsidR="0014045B" w:rsidRPr="00241692" w:rsidRDefault="0014045B" w:rsidP="00241692">
            <w:pPr>
              <w:spacing w:after="120" w:line="240" w:lineRule="auto"/>
              <w:rPr>
                <w:sz w:val="20"/>
              </w:rPr>
            </w:pPr>
          </w:p>
        </w:tc>
        <w:tc>
          <w:tcPr>
            <w:tcW w:w="2126" w:type="dxa"/>
            <w:shd w:val="clear" w:color="auto" w:fill="E5DFEC"/>
          </w:tcPr>
          <w:p w:rsidR="0014045B" w:rsidRPr="00241692" w:rsidRDefault="0014045B" w:rsidP="00241692">
            <w:pPr>
              <w:spacing w:after="0" w:line="240" w:lineRule="auto"/>
              <w:rPr>
                <w:sz w:val="20"/>
              </w:rPr>
            </w:pPr>
            <w:r w:rsidRPr="00241692">
              <w:rPr>
                <w:sz w:val="20"/>
              </w:rPr>
              <w:t>Addressing ratios</w:t>
            </w:r>
          </w:p>
        </w:tc>
      </w:tr>
    </w:tbl>
    <w:p w:rsidR="0014045B" w:rsidRDefault="0014045B"/>
    <w:p w:rsidR="0014045B" w:rsidRDefault="0014045B">
      <w:r>
        <w:t>Areas identified for training and professional development include financial management and administration, communicating with parents and supporting the inclusion of children with special needs</w:t>
      </w:r>
    </w:p>
    <w:p w:rsidR="0014045B" w:rsidRPr="006E1A3F" w:rsidRDefault="0014045B" w:rsidP="005F5046">
      <w:pPr>
        <w:spacing w:after="120"/>
        <w:rPr>
          <w:b/>
          <w:sz w:val="24"/>
        </w:rPr>
      </w:pPr>
      <w:r>
        <w:rPr>
          <w:b/>
          <w:sz w:val="24"/>
        </w:rPr>
        <w:t>Perspectives of Key Informants</w:t>
      </w:r>
    </w:p>
    <w:p w:rsidR="0014045B" w:rsidRDefault="0014045B" w:rsidP="00F8566B">
      <w:pPr>
        <w:spacing w:after="120"/>
      </w:pPr>
      <w:r w:rsidRPr="00FF15A3">
        <w:t>Key informants from across Canada were interviewed regarding their perceptions on the four issues studied for this project.  Thirty key informants were selected based on consideration of their representation of different parts of the ECEC sector, geographic and linguistic representation, and their ECEC expertise.</w:t>
      </w:r>
      <w:r>
        <w:rPr>
          <w:rFonts w:ascii="Cambria" w:hAnsi="Cambria"/>
        </w:rPr>
        <w:t xml:space="preserve">  </w:t>
      </w:r>
      <w:r>
        <w:t xml:space="preserve">Responses in relation to family child care varied somewhat across PTs and the models in place, but there were a number of common themes among the perceptions of the human resource issues in family child care.  </w:t>
      </w:r>
    </w:p>
    <w:p w:rsidR="0014045B" w:rsidRDefault="0014045B" w:rsidP="00584F45">
      <w:pPr>
        <w:spacing w:after="120"/>
        <w:rPr>
          <w:b/>
        </w:rPr>
      </w:pPr>
      <w:r w:rsidRPr="00F8566B">
        <w:rPr>
          <w:b/>
        </w:rPr>
        <w:t>Key issues</w:t>
      </w:r>
      <w:r>
        <w:rPr>
          <w:b/>
        </w:rPr>
        <w:t xml:space="preserve">  </w:t>
      </w:r>
    </w:p>
    <w:p w:rsidR="0014045B" w:rsidRPr="00584F45" w:rsidRDefault="0014045B" w:rsidP="00584F45">
      <w:pPr>
        <w:spacing w:after="120"/>
      </w:pPr>
      <w:r>
        <w:rPr>
          <w:b/>
        </w:rPr>
        <w:t>The purpose of regulated family child care</w:t>
      </w:r>
      <w:r w:rsidR="00FD0845">
        <w:rPr>
          <w:b/>
        </w:rPr>
        <w:t>:</w:t>
      </w:r>
      <w:r>
        <w:t xml:space="preserve"> There is a lack of clarity as to if and how family child care fits in to </w:t>
      </w:r>
      <w:r w:rsidR="0028134F">
        <w:t xml:space="preserve">an </w:t>
      </w:r>
      <w:r>
        <w:t>“early childhood education” framework; there was a perception that the care is often custodial. In agency models, providers reflect the communities in which they live; in higher needs communities, providers are agency-based; in more affluent communities, there are providers with more education who see no need to be part of an agency and therefore remain in the unregulated sector.</w:t>
      </w:r>
    </w:p>
    <w:p w:rsidR="0014045B" w:rsidRDefault="0070406D" w:rsidP="0049437E">
      <w:pPr>
        <w:pStyle w:val="ListParagraph"/>
        <w:numPr>
          <w:ilvl w:val="0"/>
          <w:numId w:val="24"/>
        </w:numPr>
        <w:spacing w:after="120"/>
        <w:ind w:left="567" w:hanging="283"/>
        <w:contextualSpacing w:val="0"/>
      </w:pPr>
      <w:r>
        <w:rPr>
          <w:noProof/>
          <w:lang w:val="en-US"/>
        </w:rPr>
        <w:pict>
          <v:rect id="_x0000_s1072" style="position:absolute;left:0;text-align:left;margin-left:5in;margin-top:120pt;width:143.25pt;height:226.5pt;z-index:251666432;mso-wrap-edited:f;mso-position-horizontal-relative:margin;mso-position-vertical-relative:page" wrapcoords="-113 0 -113 21528 21600 21528 21600 0 -113 0" fillcolor="#e5dfec" stroked="f">
            <v:textbox style="mso-next-textbox:#_x0000_s1072" inset="4.5mm,2.3mm,4.5mm,2.3mm">
              <w:txbxContent>
                <w:p w:rsidR="003C0278" w:rsidRPr="004542B8" w:rsidRDefault="003C0278" w:rsidP="00584F45">
                  <w:pPr>
                    <w:spacing w:after="0"/>
                    <w:rPr>
                      <w:i/>
                    </w:rPr>
                  </w:pPr>
                  <w:r w:rsidRPr="0022413A">
                    <w:rPr>
                      <w:rFonts w:ascii="Cambria" w:hAnsi="Cambria"/>
                      <w:i/>
                    </w:rPr>
                    <w:t xml:space="preserve"> </w:t>
                  </w:r>
                  <w:r w:rsidRPr="004542B8">
                    <w:rPr>
                      <w:i/>
                    </w:rPr>
                    <w:t>Family child care sometimes becomes a career, but it is rarely by choice</w:t>
                  </w:r>
                  <w:r>
                    <w:rPr>
                      <w:i/>
                    </w:rPr>
                    <w:t>.</w:t>
                  </w:r>
                </w:p>
                <w:p w:rsidR="003C0278" w:rsidRPr="00942C6E" w:rsidRDefault="003C0278" w:rsidP="00584F45">
                  <w:pPr>
                    <w:spacing w:line="240" w:lineRule="auto"/>
                  </w:pPr>
                  <w:r w:rsidRPr="00942C6E">
                    <w:t>(child care organization)</w:t>
                  </w:r>
                </w:p>
                <w:p w:rsidR="003C0278" w:rsidRDefault="003C0278" w:rsidP="00584F45">
                  <w:pPr>
                    <w:spacing w:after="0"/>
                    <w:rPr>
                      <w:i/>
                    </w:rPr>
                  </w:pPr>
                  <w:r>
                    <w:rPr>
                      <w:i/>
                    </w:rPr>
                    <w:t>In Toronto 45% of children in family child care are school-age. They will all be leaving as school-age care moves into the school system.</w:t>
                  </w:r>
                </w:p>
                <w:p w:rsidR="003C0278" w:rsidRPr="00942C6E" w:rsidRDefault="003C0278" w:rsidP="00584F45">
                  <w:r w:rsidRPr="00942C6E">
                    <w:t>(municipal policy staff)</w:t>
                  </w:r>
                </w:p>
                <w:p w:rsidR="003C0278" w:rsidRPr="0022413A" w:rsidRDefault="003C0278" w:rsidP="0022413A">
                  <w:pPr>
                    <w:shd w:val="clear" w:color="auto" w:fill="E5DFEC"/>
                    <w:spacing w:after="240" w:line="264" w:lineRule="auto"/>
                    <w:rPr>
                      <w:rFonts w:ascii="Cambria" w:hAnsi="Cambria"/>
                      <w:color w:val="E36C0A"/>
                      <w:sz w:val="28"/>
                    </w:rPr>
                  </w:pPr>
                </w:p>
                <w:p w:rsidR="003C0278" w:rsidRDefault="003C0278" w:rsidP="00584F45">
                  <w:pPr>
                    <w:rPr>
                      <w:sz w:val="2"/>
                    </w:rPr>
                  </w:pPr>
                </w:p>
              </w:txbxContent>
            </v:textbox>
            <w10:wrap type="tight" anchorx="margin" anchory="page"/>
          </v:rect>
        </w:pict>
      </w:r>
      <w:r w:rsidR="0014045B">
        <w:rPr>
          <w:b/>
        </w:rPr>
        <w:t>Educational requirements</w:t>
      </w:r>
      <w:r w:rsidR="00FD0845">
        <w:rPr>
          <w:b/>
        </w:rPr>
        <w:t xml:space="preserve">: </w:t>
      </w:r>
      <w:r w:rsidR="0014045B">
        <w:t xml:space="preserve">There is a lack of formal training required; what is offered is not credit bearing (some spoke about the need for a 1-year minimum </w:t>
      </w:r>
      <w:r w:rsidR="0028134F">
        <w:t xml:space="preserve">certificate </w:t>
      </w:r>
      <w:r w:rsidR="0014045B">
        <w:t xml:space="preserve">that articulates to an ECE diploma, others mentioned  requirements for at least a basic health and safety course). Additional training will be needed in response to the likelihood that the focus in family child care will shift to younger age groups (particularly in Ontario where </w:t>
      </w:r>
      <w:r w:rsidR="003C0278">
        <w:t>school-age</w:t>
      </w:r>
      <w:r w:rsidR="0014045B">
        <w:t xml:space="preserve"> child care will move to the school system).</w:t>
      </w:r>
    </w:p>
    <w:p w:rsidR="0014045B" w:rsidRDefault="0014045B" w:rsidP="0049437E">
      <w:pPr>
        <w:pStyle w:val="ListParagraph"/>
        <w:numPr>
          <w:ilvl w:val="0"/>
          <w:numId w:val="24"/>
        </w:numPr>
        <w:spacing w:after="120"/>
        <w:ind w:left="568" w:hanging="284"/>
        <w:contextualSpacing w:val="0"/>
      </w:pPr>
      <w:r>
        <w:rPr>
          <w:b/>
        </w:rPr>
        <w:t>Oversight</w:t>
      </w:r>
      <w:r w:rsidR="00FD0845">
        <w:rPr>
          <w:b/>
        </w:rPr>
        <w:t>:</w:t>
      </w:r>
      <w:r>
        <w:rPr>
          <w:b/>
        </w:rPr>
        <w:t xml:space="preserve"> </w:t>
      </w:r>
      <w:r>
        <w:t>The lack of monitoring of individually licensed providers (in some PTs monitoring/licensing  visits are annual or less frequent), the lack of peer support and oversight, and providers working in isolation for 10-11 hours day is not in the best interests of children.</w:t>
      </w:r>
    </w:p>
    <w:p w:rsidR="0014045B" w:rsidRDefault="0014045B" w:rsidP="009F411F">
      <w:pPr>
        <w:pStyle w:val="ListParagraph"/>
        <w:numPr>
          <w:ilvl w:val="0"/>
          <w:numId w:val="24"/>
        </w:numPr>
        <w:spacing w:after="120"/>
        <w:ind w:left="568" w:hanging="284"/>
        <w:contextualSpacing w:val="0"/>
      </w:pPr>
      <w:r w:rsidRPr="00837A38">
        <w:rPr>
          <w:b/>
        </w:rPr>
        <w:t>Work environment and conditions</w:t>
      </w:r>
      <w:r w:rsidR="00FD0845">
        <w:rPr>
          <w:b/>
        </w:rPr>
        <w:t xml:space="preserve">: </w:t>
      </w:r>
      <w:r>
        <w:t xml:space="preserve"> Family child care providers are isolated from each other as well as the rest of the child care profession.</w:t>
      </w:r>
    </w:p>
    <w:p w:rsidR="0014045B" w:rsidRDefault="0014045B" w:rsidP="00FF15A3">
      <w:pPr>
        <w:pStyle w:val="ListParagraph"/>
        <w:numPr>
          <w:ilvl w:val="1"/>
          <w:numId w:val="24"/>
        </w:numPr>
        <w:spacing w:after="120"/>
        <w:ind w:left="1134"/>
      </w:pPr>
      <w:r>
        <w:t>Recruitment and retention is an ongoing issue, with very high provider turnover in some communities</w:t>
      </w:r>
      <w:r w:rsidR="00FD0845">
        <w:t>.</w:t>
      </w:r>
    </w:p>
    <w:p w:rsidR="0014045B" w:rsidRDefault="0014045B" w:rsidP="00FF15A3">
      <w:pPr>
        <w:pStyle w:val="ListParagraph"/>
        <w:numPr>
          <w:ilvl w:val="1"/>
          <w:numId w:val="24"/>
        </w:numPr>
        <w:spacing w:after="120"/>
        <w:ind w:left="1134"/>
      </w:pPr>
      <w:r>
        <w:t>Access to benefits (or lack thereof) remains an issue and contributes to high turnover</w:t>
      </w:r>
      <w:r w:rsidR="00FD0845">
        <w:t>.</w:t>
      </w:r>
    </w:p>
    <w:p w:rsidR="0014045B" w:rsidRDefault="0014045B" w:rsidP="00FF15A3">
      <w:pPr>
        <w:pStyle w:val="ListParagraph"/>
        <w:numPr>
          <w:ilvl w:val="1"/>
          <w:numId w:val="24"/>
        </w:numPr>
        <w:spacing w:after="120"/>
        <w:ind w:left="1134"/>
      </w:pPr>
      <w:r>
        <w:t>Concern was expressed about the ease with which providers can get a license (in PTs with individually licensed providers)</w:t>
      </w:r>
      <w:r w:rsidR="00FD0845">
        <w:t>.</w:t>
      </w:r>
    </w:p>
    <w:p w:rsidR="0014045B" w:rsidRDefault="0014045B" w:rsidP="00FF15A3">
      <w:pPr>
        <w:keepNext/>
        <w:spacing w:after="120"/>
        <w:rPr>
          <w:b/>
        </w:rPr>
      </w:pPr>
      <w:r w:rsidRPr="0049437E">
        <w:rPr>
          <w:b/>
        </w:rPr>
        <w:t>Recommendations for related Sector Council work</w:t>
      </w:r>
    </w:p>
    <w:p w:rsidR="0014045B" w:rsidRDefault="0014045B" w:rsidP="0073558A">
      <w:pPr>
        <w:keepNext/>
        <w:spacing w:after="120"/>
      </w:pPr>
      <w:r>
        <w:t xml:space="preserve">Among all key informants, family child care was a lower priority for the CCHRSC involvement </w:t>
      </w:r>
      <w:r w:rsidR="003D34D8">
        <w:t>t</w:t>
      </w:r>
      <w:r w:rsidR="009C58CC">
        <w:t>han</w:t>
      </w:r>
      <w:r w:rsidR="003D34D8">
        <w:t xml:space="preserve"> the other three</w:t>
      </w:r>
      <w:r>
        <w:t xml:space="preserve"> </w:t>
      </w:r>
      <w:r w:rsidR="009C58CC">
        <w:t xml:space="preserve">issues </w:t>
      </w:r>
      <w:r>
        <w:t xml:space="preserve">examined.  A number of key informants </w:t>
      </w:r>
      <w:r w:rsidR="009C58CC">
        <w:t xml:space="preserve">noted the challenges of trying to address family child care issues at a pan-Canadian level when they vary considerably by delivery model.  Others expressed uncertainty about the future role of family child care in a more integrated system of early childhood education and care, with an expanded role of ministries of education. </w:t>
      </w:r>
      <w:r w:rsidR="00DC265F">
        <w:t xml:space="preserve">Some key informants did make recommendations for CCHRSC activity in family child care; however, several of those recommendations were outside of the scope and mandate </w:t>
      </w:r>
      <w:r>
        <w:t xml:space="preserve">of the sector council.  </w:t>
      </w:r>
    </w:p>
    <w:p w:rsidR="0014045B" w:rsidRDefault="0014045B" w:rsidP="000E3EB8">
      <w:pPr>
        <w:keepNext/>
        <w:spacing w:after="60"/>
      </w:pPr>
      <w:r>
        <w:t>Taking into account the recommended activities for the CCHRSC noted by the key informants, the HR priorities identified in the Emerging Issues survey, and the mandate of the sector council, there are three areas of activity suggested for consideration:</w:t>
      </w:r>
    </w:p>
    <w:p w:rsidR="0014045B" w:rsidRDefault="0014045B" w:rsidP="00F0503B">
      <w:pPr>
        <w:pStyle w:val="ListParagraph"/>
        <w:numPr>
          <w:ilvl w:val="0"/>
          <w:numId w:val="25"/>
        </w:numPr>
        <w:spacing w:after="120"/>
        <w:ind w:left="568" w:hanging="284"/>
        <w:contextualSpacing w:val="0"/>
      </w:pPr>
      <w:r>
        <w:t>Develop specific Occupational Standards for family child care providers</w:t>
      </w:r>
      <w:r w:rsidR="00DC265F">
        <w:t>.</w:t>
      </w:r>
    </w:p>
    <w:p w:rsidR="0014045B" w:rsidRDefault="0014045B" w:rsidP="00F0503B">
      <w:pPr>
        <w:pStyle w:val="ListParagraph"/>
        <w:numPr>
          <w:ilvl w:val="0"/>
          <w:numId w:val="25"/>
        </w:numPr>
        <w:spacing w:after="120"/>
        <w:ind w:left="568" w:hanging="284"/>
        <w:contextualSpacing w:val="0"/>
      </w:pPr>
      <w:r>
        <w:t>Facilitate the development of post-secondary family child courses, including financial management and administration; communication with parents; and supporting inclusion of children with special needs</w:t>
      </w:r>
      <w:r w:rsidR="00DC265F">
        <w:t>.</w:t>
      </w:r>
    </w:p>
    <w:p w:rsidR="0014045B" w:rsidRDefault="0014045B" w:rsidP="00F0503B">
      <w:pPr>
        <w:pStyle w:val="ListParagraph"/>
        <w:numPr>
          <w:ilvl w:val="0"/>
          <w:numId w:val="25"/>
        </w:numPr>
        <w:spacing w:after="120"/>
        <w:ind w:left="568" w:hanging="284"/>
        <w:contextualSpacing w:val="0"/>
      </w:pPr>
      <w:r w:rsidDel="003273E0">
        <w:t xml:space="preserve">Examine </w:t>
      </w:r>
      <w:r>
        <w:t xml:space="preserve">the feasibility of addressing issues specific to agency-based family child care, the delivery model in only four provinces, but </w:t>
      </w:r>
      <w:r w:rsidR="003A4C17">
        <w:t xml:space="preserve">one </w:t>
      </w:r>
      <w:r>
        <w:t xml:space="preserve">which </w:t>
      </w:r>
      <w:r w:rsidR="003A4C17">
        <w:t>provides</w:t>
      </w:r>
      <w:r>
        <w:t xml:space="preserve"> a significant majority of </w:t>
      </w:r>
      <w:r w:rsidR="009C58CC">
        <w:t xml:space="preserve">regulated family child care </w:t>
      </w:r>
      <w:r w:rsidR="0060791E">
        <w:t>spaces</w:t>
      </w:r>
      <w:r w:rsidR="00DC265F">
        <w:t>.</w:t>
      </w:r>
    </w:p>
    <w:p w:rsidR="00F35928" w:rsidRDefault="00F35928" w:rsidP="000E3EB8">
      <w:pPr>
        <w:spacing w:after="60"/>
      </w:pPr>
      <w:r>
        <w:t>Other activities recommended by key informants that are outside the mandate of the CCHRSC include:</w:t>
      </w:r>
    </w:p>
    <w:p w:rsidR="00F35928" w:rsidRDefault="00F35928" w:rsidP="00F35928">
      <w:pPr>
        <w:pStyle w:val="ListParagraph"/>
        <w:numPr>
          <w:ilvl w:val="0"/>
          <w:numId w:val="29"/>
        </w:numPr>
        <w:spacing w:after="120"/>
        <w:ind w:left="567" w:hanging="283"/>
        <w:contextualSpacing w:val="0"/>
      </w:pPr>
      <w:r>
        <w:t>Examine the purpose of family child care and how it fits into an integrated system of early childhood education and care</w:t>
      </w:r>
      <w:r w:rsidR="00DC265F">
        <w:t>.</w:t>
      </w:r>
    </w:p>
    <w:p w:rsidR="00F35928" w:rsidRDefault="00F35928" w:rsidP="00F35928">
      <w:pPr>
        <w:pStyle w:val="ListParagraph"/>
        <w:numPr>
          <w:ilvl w:val="0"/>
          <w:numId w:val="29"/>
        </w:numPr>
        <w:spacing w:after="120"/>
        <w:ind w:left="567" w:hanging="283"/>
        <w:contextualSpacing w:val="0"/>
      </w:pPr>
      <w:r>
        <w:t>Examine the model of family child care being a satellite of centres, with providers as employees</w:t>
      </w:r>
      <w:r w:rsidR="00DC265F">
        <w:t>.</w:t>
      </w:r>
    </w:p>
    <w:p w:rsidR="00F35928" w:rsidRDefault="00F35928" w:rsidP="00F35928">
      <w:pPr>
        <w:pStyle w:val="ListParagraph"/>
        <w:numPr>
          <w:ilvl w:val="0"/>
          <w:numId w:val="29"/>
        </w:numPr>
        <w:spacing w:after="120"/>
        <w:ind w:left="567" w:hanging="283"/>
        <w:contextualSpacing w:val="0"/>
      </w:pPr>
      <w:r>
        <w:t>Examine the economics of family child care</w:t>
      </w:r>
      <w:r w:rsidR="00DC265F">
        <w:t>.</w:t>
      </w:r>
    </w:p>
    <w:p w:rsidR="00F35928" w:rsidRDefault="00F35928" w:rsidP="00F35928">
      <w:pPr>
        <w:spacing w:after="120"/>
        <w:ind w:left="284"/>
      </w:pPr>
    </w:p>
    <w:p w:rsidR="0014045B" w:rsidRDefault="0014045B" w:rsidP="00FF15A3">
      <w:pPr>
        <w:keepNext/>
        <w:tabs>
          <w:tab w:val="left" w:pos="709"/>
        </w:tabs>
        <w:spacing w:after="120"/>
        <w:rPr>
          <w:b/>
          <w:sz w:val="24"/>
        </w:rPr>
      </w:pPr>
      <w:r w:rsidRPr="00366C21">
        <w:rPr>
          <w:b/>
          <w:sz w:val="24"/>
        </w:rPr>
        <w:t>4.</w:t>
      </w:r>
      <w:r w:rsidRPr="00366C21">
        <w:rPr>
          <w:b/>
          <w:sz w:val="24"/>
        </w:rPr>
        <w:tab/>
        <w:t>CONCLUSION</w:t>
      </w:r>
    </w:p>
    <w:p w:rsidR="0014045B" w:rsidRDefault="0014045B" w:rsidP="00FF15A3">
      <w:pPr>
        <w:keepNext/>
        <w:tabs>
          <w:tab w:val="left" w:pos="709"/>
        </w:tabs>
        <w:spacing w:after="120"/>
      </w:pPr>
      <w:r>
        <w:t>In the past 15 years, the number of family child care spaces outside of Quebec</w:t>
      </w:r>
      <w:r w:rsidR="00684613">
        <w:t xml:space="preserve"> has remained constant, with virtually no </w:t>
      </w:r>
      <w:r>
        <w:t xml:space="preserve">net growth in service.  At the same time, there has been growth in centre-based spaces for both preschool and </w:t>
      </w:r>
      <w:r w:rsidR="003C0278">
        <w:t>school-age</w:t>
      </w:r>
      <w:r>
        <w:t xml:space="preserve"> children.  As a percentage of all child care spaces, family child care went from 20% to 10.7%.  Almost all the growth in family child care has taken place in Quebec, where it increased from 12.4% of all spaces to 24%.</w:t>
      </w:r>
    </w:p>
    <w:p w:rsidR="0014045B" w:rsidRDefault="002E5459" w:rsidP="00FF15A3">
      <w:pPr>
        <w:keepNext/>
        <w:tabs>
          <w:tab w:val="left" w:pos="709"/>
        </w:tabs>
        <w:spacing w:after="120"/>
      </w:pPr>
      <w:r>
        <w:t>Many of the human resource</w:t>
      </w:r>
      <w:r w:rsidR="0014045B">
        <w:t xml:space="preserve"> issues in family child care differ according to the model of delivery.  It may be an issue for the CCHRSC as a pan-Canadian body to address issues that are specific to some provinces and territories and not to others. </w:t>
      </w:r>
    </w:p>
    <w:p w:rsidR="0014045B" w:rsidRPr="0079751B" w:rsidRDefault="0014045B" w:rsidP="00FF15A3">
      <w:pPr>
        <w:keepNext/>
        <w:tabs>
          <w:tab w:val="left" w:pos="709"/>
        </w:tabs>
        <w:spacing w:after="120"/>
      </w:pPr>
      <w:r>
        <w:t xml:space="preserve">Of common concern among many stakeholders, regardless of the delivery model of family child care, is the lack of formal educational requirements for caregivers. As several PTs have been or are in the process of implementing new curriculum frameworks for early learning, key informants raised several questions about </w:t>
      </w:r>
      <w:r w:rsidR="00321C8F">
        <w:t>how</w:t>
      </w:r>
      <w:r w:rsidR="009C58CC">
        <w:t xml:space="preserve"> </w:t>
      </w:r>
      <w:r>
        <w:t xml:space="preserve">family child care providers </w:t>
      </w:r>
      <w:r w:rsidR="00321C8F">
        <w:t>would be</w:t>
      </w:r>
      <w:r w:rsidR="009C58CC">
        <w:t xml:space="preserve"> able </w:t>
      </w:r>
      <w:r>
        <w:t>to apply the frameworks to their program</w:t>
      </w:r>
      <w:r w:rsidR="00321C8F">
        <w:t>, and the supports that might be necessary to make that happen</w:t>
      </w:r>
      <w:r>
        <w:t xml:space="preserve">.  As well, questions were raised about where family child care fits within the current move to further align early childhood education and care with the school system.  </w:t>
      </w:r>
    </w:p>
    <w:p w:rsidR="0014045B" w:rsidRPr="00FD400C" w:rsidRDefault="0014045B" w:rsidP="00FF15A3">
      <w:pPr>
        <w:spacing w:after="120"/>
        <w:rPr>
          <w:rFonts w:cs="Times"/>
        </w:rPr>
      </w:pPr>
      <w:r w:rsidRPr="00FD400C">
        <w:rPr>
          <w:rFonts w:cs="Times"/>
        </w:rPr>
        <w:t>Some of the recommendations made both in the survey and in key informant interviews call for actions and initiatives that fall outside the scope and mandate for the work of the Child Care Human Resources Sector Council.  The CCHRSC will need to determine what is relevant to their mandate, to the changing environme</w:t>
      </w:r>
      <w:r>
        <w:rPr>
          <w:rFonts w:cs="Times"/>
        </w:rPr>
        <w:t xml:space="preserve">nt of the ECEC sector in Canada, and whether or not it should limit any involvement in HR issues in family child care to those which are pan-Canadian in nature. </w:t>
      </w:r>
    </w:p>
    <w:p w:rsidR="0014045B" w:rsidRPr="00366C21" w:rsidRDefault="0014045B" w:rsidP="00366C21">
      <w:pPr>
        <w:tabs>
          <w:tab w:val="left" w:pos="709"/>
        </w:tabs>
        <w:spacing w:after="120"/>
        <w:rPr>
          <w:b/>
          <w:sz w:val="24"/>
        </w:rPr>
      </w:pPr>
    </w:p>
    <w:p w:rsidR="0014045B" w:rsidRDefault="0014045B">
      <w:pPr>
        <w:rPr>
          <w:b/>
        </w:rPr>
      </w:pPr>
      <w:r>
        <w:rPr>
          <w:b/>
        </w:rPr>
        <w:br w:type="page"/>
      </w:r>
    </w:p>
    <w:p w:rsidR="0014045B" w:rsidRDefault="0014045B" w:rsidP="00366C21">
      <w:pPr>
        <w:tabs>
          <w:tab w:val="left" w:pos="709"/>
        </w:tabs>
        <w:spacing w:after="120"/>
        <w:rPr>
          <w:b/>
          <w:sz w:val="24"/>
        </w:rPr>
      </w:pPr>
      <w:r w:rsidRPr="00366C21">
        <w:rPr>
          <w:b/>
          <w:sz w:val="24"/>
        </w:rPr>
        <w:t>References</w:t>
      </w:r>
    </w:p>
    <w:p w:rsidR="0014045B" w:rsidRPr="007C422F" w:rsidRDefault="0014045B" w:rsidP="00366C21">
      <w:pPr>
        <w:tabs>
          <w:tab w:val="left" w:pos="709"/>
        </w:tabs>
        <w:spacing w:after="120"/>
      </w:pPr>
      <w:r>
        <w:t>Beach, J.; Bertrand, J.</w:t>
      </w:r>
      <w:r w:rsidR="00543897">
        <w:t xml:space="preserve"> </w:t>
      </w:r>
      <w:r w:rsidR="00543897" w:rsidRPr="007C422F">
        <w:t>&amp;</w:t>
      </w:r>
      <w:r w:rsidRPr="007C422F">
        <w:t xml:space="preserve">Cleveland, G. (1998) </w:t>
      </w:r>
      <w:r w:rsidR="00FE0D1A">
        <w:rPr>
          <w:i/>
        </w:rPr>
        <w:t>Our child care workforce: From recognition to remuneration, more than a labour of l</w:t>
      </w:r>
      <w:r w:rsidRPr="007C422F">
        <w:rPr>
          <w:i/>
        </w:rPr>
        <w:t>ove.</w:t>
      </w:r>
      <w:r w:rsidRPr="007C422F">
        <w:t xml:space="preserve"> Ottawa: Child Care Human Resources Steering Committee.  </w:t>
      </w:r>
    </w:p>
    <w:p w:rsidR="0014045B" w:rsidRDefault="0014045B" w:rsidP="007C422F">
      <w:pPr>
        <w:tabs>
          <w:tab w:val="left" w:pos="709"/>
        </w:tabs>
        <w:spacing w:after="120"/>
      </w:pPr>
      <w:r w:rsidRPr="007C422F">
        <w:t xml:space="preserve">Beach, J.; Friendly, M.; Ferns, C.; Prabhu, N. &amp; Forer, B. (2009) </w:t>
      </w:r>
      <w:r w:rsidR="00FE0D1A">
        <w:rPr>
          <w:i/>
        </w:rPr>
        <w:t>Early c</w:t>
      </w:r>
      <w:r w:rsidR="00FE0D1A" w:rsidRPr="00CC58C6">
        <w:rPr>
          <w:i/>
        </w:rPr>
        <w:t xml:space="preserve">hildhood </w:t>
      </w:r>
      <w:r w:rsidR="00FE0D1A">
        <w:rPr>
          <w:i/>
        </w:rPr>
        <w:t>education and c</w:t>
      </w:r>
      <w:r w:rsidR="00FE0D1A" w:rsidRPr="00CC58C6">
        <w:rPr>
          <w:i/>
        </w:rPr>
        <w:t xml:space="preserve">are in Canada </w:t>
      </w:r>
      <w:r w:rsidRPr="007C422F">
        <w:rPr>
          <w:i/>
        </w:rPr>
        <w:t>2008.</w:t>
      </w:r>
      <w:r w:rsidRPr="007C422F">
        <w:t xml:space="preserve"> Toronto: Childcare Resource and Research Unit</w:t>
      </w:r>
    </w:p>
    <w:p w:rsidR="0014045B" w:rsidRDefault="0014045B" w:rsidP="00584F45">
      <w:pPr>
        <w:tabs>
          <w:tab w:val="left" w:pos="709"/>
        </w:tabs>
        <w:spacing w:after="120"/>
      </w:pPr>
      <w:r>
        <w:t xml:space="preserve">Childcare Resource and Research Unit (1997) </w:t>
      </w:r>
      <w:r w:rsidR="00FE0D1A">
        <w:rPr>
          <w:i/>
        </w:rPr>
        <w:t>Child c</w:t>
      </w:r>
      <w:r>
        <w:rPr>
          <w:i/>
        </w:rPr>
        <w:t>are in Canada: Provinces and Territories 1995.</w:t>
      </w:r>
      <w:r>
        <w:t xml:space="preserve"> Toronto: Centre for Urban and Community Studies, University of Toronto</w:t>
      </w:r>
    </w:p>
    <w:p w:rsidR="0014045B" w:rsidRDefault="0014045B" w:rsidP="00584F45">
      <w:pPr>
        <w:tabs>
          <w:tab w:val="left" w:pos="709"/>
        </w:tabs>
        <w:spacing w:after="120"/>
      </w:pPr>
      <w:r>
        <w:t xml:space="preserve">Childcare Resource and Research Unit (2000) </w:t>
      </w:r>
      <w:r w:rsidR="00FE0D1A">
        <w:rPr>
          <w:i/>
        </w:rPr>
        <w:t>Early c</w:t>
      </w:r>
      <w:r w:rsidR="00FE0D1A" w:rsidRPr="00CC58C6">
        <w:rPr>
          <w:i/>
        </w:rPr>
        <w:t xml:space="preserve">hildhood </w:t>
      </w:r>
      <w:r w:rsidR="00FE0D1A">
        <w:rPr>
          <w:i/>
        </w:rPr>
        <w:t xml:space="preserve">care and education </w:t>
      </w:r>
      <w:r w:rsidR="00FE0D1A" w:rsidRPr="00CC58C6">
        <w:rPr>
          <w:i/>
        </w:rPr>
        <w:t>in Canada</w:t>
      </w:r>
      <w:r>
        <w:rPr>
          <w:i/>
        </w:rPr>
        <w:t>: Provinces and Territories 1998.</w:t>
      </w:r>
      <w:r>
        <w:t xml:space="preserve"> Toronto: Centre for Urban and Community Studies, University of Toronto</w:t>
      </w:r>
    </w:p>
    <w:p w:rsidR="0014045B" w:rsidRDefault="0014045B" w:rsidP="007C422F">
      <w:pPr>
        <w:tabs>
          <w:tab w:val="left" w:pos="709"/>
        </w:tabs>
        <w:spacing w:after="120"/>
        <w:rPr>
          <w:rFonts w:cs="CGCJAC+TimesNewRoman,Bold"/>
          <w:bCs/>
        </w:rPr>
      </w:pPr>
      <w:r w:rsidRPr="007C422F">
        <w:t xml:space="preserve">Cox, R. (2005). </w:t>
      </w:r>
      <w:r w:rsidR="00FE0D1A">
        <w:rPr>
          <w:rFonts w:cs="CGCJAC+TimesNewRoman,Bold"/>
          <w:bCs/>
          <w:i/>
        </w:rPr>
        <w:t>Making family child care w</w:t>
      </w:r>
      <w:r w:rsidRPr="007C422F">
        <w:rPr>
          <w:rFonts w:cs="CGCJAC+TimesNewRoman,Bold"/>
          <w:bCs/>
          <w:i/>
        </w:rPr>
        <w:t xml:space="preserve">ork: </w:t>
      </w:r>
      <w:r w:rsidR="00FE0D1A">
        <w:rPr>
          <w:rFonts w:cs="CGCJAC+TimesNewRoman,Bold"/>
          <w:bCs/>
          <w:i/>
        </w:rPr>
        <w:t>Strategies for improving the working conditions of family childcare p</w:t>
      </w:r>
      <w:r w:rsidRPr="007C422F">
        <w:rPr>
          <w:rFonts w:cs="CGCJAC+TimesNewRoman,Bold"/>
          <w:bCs/>
          <w:i/>
        </w:rPr>
        <w:t>roviders.</w:t>
      </w:r>
      <w:r w:rsidRPr="007C422F">
        <w:rPr>
          <w:rFonts w:cs="CGCJAC+TimesNewRoman,Bold"/>
          <w:bCs/>
        </w:rPr>
        <w:t xml:space="preserve"> Ottawa: Status of Women Canada, Government of Canada</w:t>
      </w:r>
    </w:p>
    <w:p w:rsidR="0014045B" w:rsidRPr="007C422F" w:rsidRDefault="0014045B" w:rsidP="007C422F">
      <w:pPr>
        <w:tabs>
          <w:tab w:val="left" w:pos="709"/>
        </w:tabs>
        <w:spacing w:after="120"/>
        <w:rPr>
          <w:sz w:val="28"/>
        </w:rPr>
      </w:pPr>
      <w:r w:rsidRPr="007C422F">
        <w:rPr>
          <w:rFonts w:cs="Bembo"/>
          <w:color w:val="231F20"/>
        </w:rPr>
        <w:t xml:space="preserve">Doherty, G., Lero, D., Goelman, H., Tougas, J. &amp; LaGrange, A. (2000). </w:t>
      </w:r>
      <w:r w:rsidRPr="00FE0D1A">
        <w:rPr>
          <w:rFonts w:cs="Bembo"/>
          <w:i/>
          <w:color w:val="231F20"/>
        </w:rPr>
        <w:t xml:space="preserve">You </w:t>
      </w:r>
      <w:r w:rsidR="00FE0D1A">
        <w:rPr>
          <w:rFonts w:cs="Bembo"/>
          <w:i/>
          <w:color w:val="231F20"/>
        </w:rPr>
        <w:t>bet I care! Caring and learning e</w:t>
      </w:r>
      <w:r w:rsidRPr="00FE0D1A">
        <w:rPr>
          <w:rFonts w:cs="Bembo"/>
          <w:i/>
          <w:color w:val="231F20"/>
        </w:rPr>
        <w:t>nvironments: Qual</w:t>
      </w:r>
      <w:r w:rsidR="00FE0D1A">
        <w:rPr>
          <w:rFonts w:cs="Bembo"/>
          <w:i/>
          <w:color w:val="231F20"/>
        </w:rPr>
        <w:t>ity in regulated family child care a</w:t>
      </w:r>
      <w:r w:rsidRPr="00FE0D1A">
        <w:rPr>
          <w:rFonts w:cs="Bembo"/>
          <w:i/>
          <w:color w:val="231F20"/>
        </w:rPr>
        <w:t>cross Canada.</w:t>
      </w:r>
      <w:r w:rsidRPr="007C422F">
        <w:rPr>
          <w:rFonts w:cs="Bembo"/>
          <w:color w:val="231F20"/>
        </w:rPr>
        <w:t xml:space="preserve"> Guelph: Centre for Families, work and Well-Being, University of Guelph</w:t>
      </w:r>
    </w:p>
    <w:p w:rsidR="0014045B" w:rsidRPr="00233E57" w:rsidRDefault="0014045B" w:rsidP="00584F45">
      <w:pPr>
        <w:pStyle w:val="FootnoteText"/>
        <w:rPr>
          <w:sz w:val="22"/>
        </w:rPr>
      </w:pPr>
      <w:r>
        <w:rPr>
          <w:sz w:val="22"/>
        </w:rPr>
        <w:t xml:space="preserve">Government of Alberta (2008). </w:t>
      </w:r>
      <w:r w:rsidR="00FE0D1A">
        <w:rPr>
          <w:i/>
          <w:sz w:val="22"/>
        </w:rPr>
        <w:t>Family day h</w:t>
      </w:r>
      <w:r>
        <w:rPr>
          <w:i/>
          <w:sz w:val="22"/>
        </w:rPr>
        <w:t xml:space="preserve">ome </w:t>
      </w:r>
      <w:r w:rsidR="00FE0D1A">
        <w:rPr>
          <w:i/>
          <w:sz w:val="22"/>
        </w:rPr>
        <w:t>standards m</w:t>
      </w:r>
      <w:r>
        <w:rPr>
          <w:i/>
          <w:sz w:val="22"/>
        </w:rPr>
        <w:t>anual</w:t>
      </w:r>
      <w:r>
        <w:rPr>
          <w:sz w:val="22"/>
        </w:rPr>
        <w:t xml:space="preserve"> retrieved March 15, 2010 from:</w:t>
      </w:r>
    </w:p>
    <w:p w:rsidR="0014045B" w:rsidRDefault="0070406D" w:rsidP="00584F45">
      <w:pPr>
        <w:pStyle w:val="FootnoteText"/>
        <w:spacing w:after="120"/>
      </w:pPr>
      <w:hyperlink r:id="rId23" w:history="1">
        <w:r w:rsidR="0014045B" w:rsidRPr="007C422F">
          <w:rPr>
            <w:rStyle w:val="Hyperlink"/>
            <w:sz w:val="22"/>
          </w:rPr>
          <w:t>http://www.child.alberta.ca/home/documents/childcare/Final_Client_Copy-FDH_Standards_Manual.pdf</w:t>
        </w:r>
      </w:hyperlink>
    </w:p>
    <w:p w:rsidR="0014045B" w:rsidRPr="007C422F" w:rsidRDefault="0014045B" w:rsidP="00584F45">
      <w:pPr>
        <w:pStyle w:val="FootnoteText"/>
        <w:spacing w:after="120"/>
        <w:rPr>
          <w:sz w:val="22"/>
        </w:rPr>
      </w:pPr>
      <w:r>
        <w:rPr>
          <w:sz w:val="22"/>
        </w:rPr>
        <w:t>Nova Scotia Family Home Day Care Program.  Retrieved March 15, 2010 from</w:t>
      </w:r>
      <w:r w:rsidR="00FE0D1A">
        <w:rPr>
          <w:sz w:val="22"/>
        </w:rPr>
        <w:t xml:space="preserve">: </w:t>
      </w:r>
      <w:hyperlink r:id="rId24" w:history="1">
        <w:r w:rsidRPr="007C422F">
          <w:rPr>
            <w:rStyle w:val="Hyperlink"/>
            <w:sz w:val="22"/>
          </w:rPr>
          <w:t>http://www.gov.ns.ca/coms/families/provider/FamilyHomeDayCare.html</w:t>
        </w:r>
      </w:hyperlink>
      <w:r w:rsidRPr="007C422F">
        <w:rPr>
          <w:sz w:val="22"/>
        </w:rPr>
        <w:t xml:space="preserve"> </w:t>
      </w:r>
    </w:p>
    <w:p w:rsidR="0014045B" w:rsidRPr="007C422F" w:rsidRDefault="0014045B" w:rsidP="00366C21">
      <w:pPr>
        <w:pStyle w:val="FootnoteText"/>
        <w:rPr>
          <w:sz w:val="22"/>
        </w:rPr>
      </w:pPr>
    </w:p>
    <w:p w:rsidR="0014045B" w:rsidRPr="007C422F" w:rsidRDefault="0014045B" w:rsidP="00366C21">
      <w:pPr>
        <w:tabs>
          <w:tab w:val="left" w:pos="709"/>
        </w:tabs>
        <w:spacing w:after="120"/>
        <w:rPr>
          <w:b/>
        </w:rPr>
      </w:pPr>
    </w:p>
    <w:sectPr w:rsidR="0014045B" w:rsidRPr="007C422F" w:rsidSect="00EF74DF">
      <w:pgSz w:w="12240" w:h="15840"/>
      <w:pgMar w:top="1134" w:right="1077" w:bottom="1134" w:left="107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F0F" w:rsidRDefault="00E01F0F" w:rsidP="00DF474D">
      <w:pPr>
        <w:spacing w:after="0" w:line="240" w:lineRule="auto"/>
      </w:pPr>
      <w:r>
        <w:separator/>
      </w:r>
    </w:p>
  </w:endnote>
  <w:endnote w:type="continuationSeparator" w:id="0">
    <w:p w:rsidR="00E01F0F" w:rsidRDefault="00E01F0F" w:rsidP="00DF4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TE41152D8t00">
    <w:altName w:val="Cambria"/>
    <w:panose1 w:val="00000000000000000000"/>
    <w:charset w:val="00"/>
    <w:family w:val="auto"/>
    <w:notTrueType/>
    <w:pitch w:val="default"/>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Bembo">
    <w:altName w:val="Courier New"/>
    <w:panose1 w:val="000004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KQRXN H+ Minion">
    <w:altName w:val="Minion"/>
    <w:panose1 w:val="00000000000000000000"/>
    <w:charset w:val="00"/>
    <w:family w:val="roman"/>
    <w:notTrueType/>
    <w:pitch w:val="default"/>
    <w:sig w:usb0="00000003" w:usb1="00000000" w:usb2="00000000" w:usb3="00000000" w:csb0="00000001" w:csb1="00000000"/>
  </w:font>
  <w:font w:name="CGCJAC+TimesNewRoman,Bold">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1F482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78" w:rsidRDefault="003C0278">
    <w:pPr>
      <w:pStyle w:val="Footer"/>
      <w:jc w:val="center"/>
    </w:pPr>
  </w:p>
  <w:p w:rsidR="003C0278" w:rsidRDefault="003C027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1F482D">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78" w:rsidRDefault="0070406D">
    <w:pPr>
      <w:pStyle w:val="Footer"/>
      <w:jc w:val="center"/>
    </w:pPr>
    <w:fldSimple w:instr=" PAGE   \* MERGEFORMAT ">
      <w:r w:rsidR="00EB6C94">
        <w:rPr>
          <w:noProof/>
        </w:rPr>
        <w:t>2</w:t>
      </w:r>
    </w:fldSimple>
  </w:p>
  <w:p w:rsidR="003C0278" w:rsidRDefault="003C027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F0F" w:rsidRDefault="00E01F0F" w:rsidP="00DF474D">
      <w:pPr>
        <w:spacing w:after="0" w:line="240" w:lineRule="auto"/>
      </w:pPr>
      <w:r>
        <w:separator/>
      </w:r>
    </w:p>
  </w:footnote>
  <w:footnote w:type="continuationSeparator" w:id="0">
    <w:p w:rsidR="00E01F0F" w:rsidRDefault="00E01F0F" w:rsidP="00DF474D">
      <w:pPr>
        <w:spacing w:after="0" w:line="240" w:lineRule="auto"/>
      </w:pPr>
      <w:r>
        <w:continuationSeparator/>
      </w:r>
    </w:p>
  </w:footnote>
  <w:footnote w:id="1">
    <w:p w:rsidR="003C0278" w:rsidRDefault="003C0278" w:rsidP="00D148D1">
      <w:pPr>
        <w:pStyle w:val="FootnoteText"/>
      </w:pPr>
      <w:r w:rsidRPr="003351F0">
        <w:rPr>
          <w:rStyle w:val="FootnoteReference"/>
          <w:sz w:val="18"/>
        </w:rPr>
        <w:footnoteRef/>
      </w:r>
      <w:r w:rsidRPr="003351F0">
        <w:rPr>
          <w:sz w:val="18"/>
        </w:rPr>
        <w:t xml:space="preserve"> The evaluation of the current CCHRSC communication strategy as well as recommendations for communication efforts for the coming years is a concurrent aspect of the work on emerging issues, and will be the subject of a separate report.</w:t>
      </w:r>
    </w:p>
  </w:footnote>
  <w:footnote w:id="2">
    <w:p w:rsidR="003C0278" w:rsidRDefault="003C0278" w:rsidP="00D148D1">
      <w:pPr>
        <w:pStyle w:val="FootnoteText"/>
      </w:pPr>
      <w:r w:rsidRPr="00192964">
        <w:rPr>
          <w:rStyle w:val="FootnoteReference"/>
          <w:sz w:val="18"/>
        </w:rPr>
        <w:footnoteRef/>
      </w:r>
      <w:r w:rsidRPr="00192964">
        <w:rPr>
          <w:sz w:val="18"/>
        </w:rPr>
        <w:t xml:space="preserve"> </w:t>
      </w:r>
      <w:r w:rsidRPr="00192964">
        <w:rPr>
          <w:rFonts w:cs="Perpetua"/>
          <w:sz w:val="18"/>
        </w:rPr>
        <w:t>The latter two issues represent gaps in the HR knowledge  / research about the sector, vs. ‘emerging’ issues</w:t>
      </w:r>
    </w:p>
  </w:footnote>
  <w:footnote w:id="3">
    <w:p w:rsidR="003C0278" w:rsidRDefault="003C0278" w:rsidP="00D148D1">
      <w:pPr>
        <w:pStyle w:val="FootnoteText"/>
      </w:pPr>
      <w:r w:rsidRPr="00192964">
        <w:rPr>
          <w:rStyle w:val="FootnoteReference"/>
          <w:sz w:val="18"/>
        </w:rPr>
        <w:footnoteRef/>
      </w:r>
      <w:r w:rsidRPr="00192964">
        <w:rPr>
          <w:sz w:val="18"/>
        </w:rPr>
        <w:t xml:space="preserve"> Survey findings specific to communication issues are intended to inform the development of recommended communication strategies for the CCHRSC.</w:t>
      </w:r>
    </w:p>
  </w:footnote>
  <w:footnote w:id="4">
    <w:p w:rsidR="003C0278" w:rsidRDefault="003C0278" w:rsidP="00E61203">
      <w:pPr>
        <w:pStyle w:val="FootnoteText"/>
        <w:spacing w:after="60"/>
      </w:pPr>
      <w:r w:rsidRPr="008213F6">
        <w:rPr>
          <w:rStyle w:val="FootnoteReference"/>
        </w:rPr>
        <w:footnoteRef/>
      </w:r>
      <w:r w:rsidRPr="008213F6">
        <w:t xml:space="preserve"> </w:t>
      </w:r>
      <w:r w:rsidRPr="008213F6">
        <w:rPr>
          <w:sz w:val="18"/>
        </w:rPr>
        <w:t>For the purposes of this report home-based child care refers to all forms of regulated and unregulated child care that takes place in a home setting – either in the caregiver’s home or in the child’s home.  Family child care refers to child care that takes place in the caregiver’s home.  Regulated family child care refers to family child care that meets the requirements of the provincial territorial child care regulations; caregivers may be individually licensed or may be part of a licensed or approved agency.  The term regulated family child care is used for purposes of consistency only; recognizing that some provinces and territories use different terminology, including community day homes and home child care.</w:t>
      </w:r>
    </w:p>
  </w:footnote>
  <w:footnote w:id="5">
    <w:p w:rsidR="003C0278" w:rsidRDefault="003C0278" w:rsidP="00152A15">
      <w:pPr>
        <w:pStyle w:val="FootnoteText"/>
      </w:pPr>
      <w:r w:rsidRPr="00B7362B">
        <w:rPr>
          <w:rStyle w:val="FootnoteReference"/>
          <w:sz w:val="18"/>
        </w:rPr>
        <w:footnoteRef/>
      </w:r>
      <w:r w:rsidRPr="00B7362B">
        <w:rPr>
          <w:sz w:val="18"/>
        </w:rPr>
        <w:t xml:space="preserve"> Note: the terms caregiver and child care provider are used interchangeably.</w:t>
      </w:r>
    </w:p>
  </w:footnote>
  <w:footnote w:id="6">
    <w:p w:rsidR="003C0278" w:rsidRDefault="003C0278" w:rsidP="00B932E0">
      <w:pPr>
        <w:pStyle w:val="FootnoteText"/>
      </w:pPr>
      <w:r w:rsidRPr="00B7362B">
        <w:rPr>
          <w:rStyle w:val="FootnoteReference"/>
          <w:sz w:val="18"/>
        </w:rPr>
        <w:footnoteRef/>
      </w:r>
      <w:r w:rsidRPr="00B7362B">
        <w:rPr>
          <w:sz w:val="18"/>
        </w:rPr>
        <w:t xml:space="preserve"> Note: the terms caregiver and child care provider are used interchangeably.</w:t>
      </w:r>
    </w:p>
  </w:footnote>
  <w:footnote w:id="7">
    <w:p w:rsidR="00EE6A19" w:rsidRDefault="00EE6A19">
      <w:pPr>
        <w:pStyle w:val="FootnoteText"/>
      </w:pPr>
      <w:r>
        <w:rPr>
          <w:rStyle w:val="FootnoteReference"/>
        </w:rPr>
        <w:footnoteRef/>
      </w:r>
      <w:r>
        <w:t xml:space="preserve"> Source of data: </w:t>
      </w:r>
      <w:r w:rsidRPr="00B7362B">
        <w:rPr>
          <w:sz w:val="18"/>
        </w:rPr>
        <w:t xml:space="preserve">Beach, Friendly, Ferns, </w:t>
      </w:r>
      <w:r>
        <w:rPr>
          <w:sz w:val="18"/>
        </w:rPr>
        <w:t>Prabhu &amp; Forer</w:t>
      </w:r>
      <w:r w:rsidRPr="00B7362B">
        <w:rPr>
          <w:sz w:val="18"/>
        </w:rPr>
        <w:t xml:space="preserve"> (2009) </w:t>
      </w:r>
      <w:r w:rsidRPr="00B7362B">
        <w:rPr>
          <w:i/>
          <w:sz w:val="18"/>
        </w:rPr>
        <w:t>Early Childhood Education and Care in Canada 2008.</w:t>
      </w:r>
      <w:r>
        <w:rPr>
          <w:sz w:val="18"/>
        </w:rPr>
        <w:t xml:space="preserve"> </w:t>
      </w:r>
    </w:p>
  </w:footnote>
  <w:footnote w:id="8">
    <w:p w:rsidR="003C0278" w:rsidRDefault="003C0278" w:rsidP="00B932E0">
      <w:pPr>
        <w:pStyle w:val="FootnoteText"/>
      </w:pPr>
      <w:r w:rsidRPr="00B7362B">
        <w:rPr>
          <w:rStyle w:val="FootnoteReference"/>
          <w:sz w:val="18"/>
        </w:rPr>
        <w:footnoteRef/>
      </w:r>
      <w:r w:rsidRPr="00B7362B">
        <w:rPr>
          <w:sz w:val="18"/>
        </w:rPr>
        <w:t xml:space="preserve"> See Table 2 for details on numbers of children permitted in regulated family child care</w:t>
      </w:r>
      <w:r w:rsidR="00FA2E95">
        <w:rPr>
          <w:sz w:val="18"/>
        </w:rPr>
        <w:t>.</w:t>
      </w:r>
    </w:p>
  </w:footnote>
  <w:footnote w:id="9">
    <w:p w:rsidR="003C0278" w:rsidRDefault="003C0278">
      <w:pPr>
        <w:pStyle w:val="FootnoteText"/>
      </w:pPr>
      <w:r>
        <w:rPr>
          <w:rStyle w:val="FootnoteReference"/>
        </w:rPr>
        <w:footnoteRef/>
      </w:r>
      <w:r>
        <w:t xml:space="preserve"> The </w:t>
      </w:r>
      <w:r>
        <w:rPr>
          <w:sz w:val="18"/>
        </w:rPr>
        <w:t xml:space="preserve">estimated number of providers is </w:t>
      </w:r>
      <w:r w:rsidRPr="00B7362B">
        <w:rPr>
          <w:sz w:val="18"/>
        </w:rPr>
        <w:t>based on maximum number of children o</w:t>
      </w:r>
      <w:r>
        <w:rPr>
          <w:sz w:val="18"/>
        </w:rPr>
        <w:t>f mixed age groupings permitted</w:t>
      </w:r>
      <w:r w:rsidRPr="008213F6">
        <w:rPr>
          <w:sz w:val="18"/>
        </w:rPr>
        <w:t xml:space="preserve">. Custom tabulations on 2001 census data used in the  CCHRSC </w:t>
      </w:r>
      <w:r w:rsidR="00F22510">
        <w:rPr>
          <w:i/>
          <w:sz w:val="18"/>
        </w:rPr>
        <w:t>Snapshot of the child care w</w:t>
      </w:r>
      <w:r w:rsidRPr="008213F6">
        <w:rPr>
          <w:i/>
          <w:sz w:val="18"/>
        </w:rPr>
        <w:t xml:space="preserve">orkforce </w:t>
      </w:r>
      <w:r w:rsidRPr="008213F6">
        <w:rPr>
          <w:sz w:val="18"/>
        </w:rPr>
        <w:t>indicates approximately 43,000 ECEs and Assistants work from home (often considered a proxy for family child care providers.  The census data includes individuals who are regulated and unregulated, and may also include those who operate child care centres from their homes, therefore the two figures are not comparable.</w:t>
      </w:r>
    </w:p>
  </w:footnote>
  <w:footnote w:id="10">
    <w:p w:rsidR="003C0278" w:rsidRDefault="003C0278" w:rsidP="00254842">
      <w:pPr>
        <w:pStyle w:val="FootnoteText"/>
      </w:pPr>
      <w:r w:rsidRPr="00B7362B">
        <w:rPr>
          <w:rStyle w:val="FootnoteReference"/>
        </w:rPr>
        <w:footnoteRef/>
      </w:r>
      <w:r w:rsidRPr="00B7362B">
        <w:t xml:space="preserve"> </w:t>
      </w:r>
      <w:r w:rsidRPr="00B7362B">
        <w:rPr>
          <w:sz w:val="18"/>
        </w:rPr>
        <w:t>Source of data on spaces, % of all spaces and maximum numbe</w:t>
      </w:r>
      <w:r w:rsidR="00BA6FCB">
        <w:rPr>
          <w:sz w:val="18"/>
        </w:rPr>
        <w:t xml:space="preserve">r of children permitted: Beach et al. </w:t>
      </w:r>
      <w:r w:rsidRPr="00B7362B">
        <w:rPr>
          <w:sz w:val="18"/>
        </w:rPr>
        <w:t xml:space="preserve">J (2009) </w:t>
      </w:r>
      <w:r w:rsidR="00F22510">
        <w:rPr>
          <w:i/>
          <w:sz w:val="18"/>
        </w:rPr>
        <w:t>Early childhood education and c</w:t>
      </w:r>
      <w:r w:rsidRPr="00B7362B">
        <w:rPr>
          <w:i/>
          <w:sz w:val="18"/>
        </w:rPr>
        <w:t>are in Canada 2008.</w:t>
      </w:r>
      <w:r>
        <w:rPr>
          <w:sz w:val="18"/>
        </w:rPr>
        <w:t xml:space="preserve"> </w:t>
      </w:r>
    </w:p>
  </w:footnote>
  <w:footnote w:id="11">
    <w:p w:rsidR="003C0278" w:rsidRDefault="003C0278">
      <w:pPr>
        <w:pStyle w:val="FootnoteText"/>
      </w:pPr>
      <w:r w:rsidRPr="0085502B">
        <w:rPr>
          <w:rStyle w:val="FootnoteReference"/>
          <w:sz w:val="18"/>
        </w:rPr>
        <w:footnoteRef/>
      </w:r>
      <w:r w:rsidRPr="0085502B">
        <w:rPr>
          <w:sz w:val="18"/>
        </w:rPr>
        <w:t xml:space="preserve"> T</w:t>
      </w:r>
      <w:r>
        <w:rPr>
          <w:sz w:val="18"/>
        </w:rPr>
        <w:t>he t</w:t>
      </w:r>
      <w:r w:rsidRPr="0085502B">
        <w:rPr>
          <w:sz w:val="18"/>
        </w:rPr>
        <w:t>otal estimate</w:t>
      </w:r>
      <w:r>
        <w:rPr>
          <w:sz w:val="18"/>
        </w:rPr>
        <w:t>d numbers of providers is based on an average of six children per home.</w:t>
      </w:r>
    </w:p>
  </w:footnote>
  <w:footnote w:id="12">
    <w:p w:rsidR="003C0278" w:rsidRDefault="003C0278" w:rsidP="00254842">
      <w:pPr>
        <w:pStyle w:val="FootnoteText"/>
      </w:pPr>
      <w:r w:rsidRPr="00B7362B">
        <w:rPr>
          <w:rStyle w:val="FootnoteReference"/>
          <w:sz w:val="18"/>
        </w:rPr>
        <w:footnoteRef/>
      </w:r>
      <w:r w:rsidRPr="00B7362B">
        <w:rPr>
          <w:sz w:val="18"/>
        </w:rPr>
        <w:t xml:space="preserve"> </w:t>
      </w:r>
      <w:r w:rsidRPr="00B7362B">
        <w:rPr>
          <w:sz w:val="16"/>
        </w:rPr>
        <w:t>Source of data: Beach</w:t>
      </w:r>
      <w:r w:rsidR="002E2AA1">
        <w:rPr>
          <w:sz w:val="16"/>
        </w:rPr>
        <w:t xml:space="preserve"> et al</w:t>
      </w:r>
      <w:r w:rsidRPr="00B7362B">
        <w:rPr>
          <w:sz w:val="16"/>
        </w:rPr>
        <w:t xml:space="preserve"> (2009) </w:t>
      </w:r>
      <w:r w:rsidR="00F22510">
        <w:rPr>
          <w:i/>
          <w:sz w:val="16"/>
        </w:rPr>
        <w:t>Early childhood education and c</w:t>
      </w:r>
      <w:r w:rsidRPr="00B7362B">
        <w:rPr>
          <w:i/>
          <w:sz w:val="16"/>
        </w:rPr>
        <w:t>are in Canada 2008.</w:t>
      </w:r>
      <w:r w:rsidRPr="00B7362B">
        <w:rPr>
          <w:sz w:val="16"/>
        </w:rPr>
        <w:t xml:space="preserve"> Additional information for Nova Scotia retrieved March 12, 2010 from: </w:t>
      </w:r>
      <w:hyperlink r:id="rId1" w:history="1">
        <w:r w:rsidRPr="00B7362B">
          <w:rPr>
            <w:rStyle w:val="Hyperlink"/>
            <w:sz w:val="16"/>
          </w:rPr>
          <w:t>http://www.gov.ns.ca/coms/families/provider/FamilyHomeDayCare.html</w:t>
        </w:r>
      </w:hyperlink>
      <w:r w:rsidRPr="00B7362B">
        <w:rPr>
          <w:sz w:val="16"/>
        </w:rPr>
        <w:t xml:space="preserve"> </w:t>
      </w:r>
    </w:p>
  </w:footnote>
  <w:footnote w:id="13">
    <w:p w:rsidR="003C0278" w:rsidRDefault="003C0278" w:rsidP="0072429E">
      <w:pPr>
        <w:pStyle w:val="FootnoteText"/>
      </w:pPr>
      <w:r w:rsidRPr="00B7362B">
        <w:rPr>
          <w:rStyle w:val="FootnoteReference"/>
          <w:sz w:val="18"/>
        </w:rPr>
        <w:footnoteRef/>
      </w:r>
      <w:r w:rsidRPr="00B7362B">
        <w:rPr>
          <w:sz w:val="18"/>
        </w:rPr>
        <w:t xml:space="preserve"> See: </w:t>
      </w:r>
      <w:hyperlink r:id="rId2" w:history="1">
        <w:r w:rsidRPr="00B7362B">
          <w:rPr>
            <w:rStyle w:val="Hyperlink"/>
            <w:sz w:val="18"/>
          </w:rPr>
          <w:t>http://www.child.alberta.ca/home/documents/childcare/Final_Client_Copy-FDH_Standards_Manual.pdf</w:t>
        </w:r>
      </w:hyperlink>
      <w:r w:rsidRPr="00B7362B">
        <w:rPr>
          <w:sz w:val="18"/>
        </w:rPr>
        <w:t xml:space="preserve"> for details</w:t>
      </w:r>
    </w:p>
  </w:footnote>
  <w:footnote w:id="14">
    <w:p w:rsidR="003C0278" w:rsidRDefault="003C0278">
      <w:pPr>
        <w:pStyle w:val="FootnoteText"/>
      </w:pPr>
      <w:r w:rsidRPr="00B7362B">
        <w:rPr>
          <w:rStyle w:val="FootnoteReference"/>
          <w:sz w:val="18"/>
        </w:rPr>
        <w:footnoteRef/>
      </w:r>
      <w:r w:rsidRPr="00B7362B">
        <w:rPr>
          <w:sz w:val="18"/>
        </w:rPr>
        <w:t xml:space="preserve"> Beach, J.; Bertand, J,; Cleveland, G. (1998) </w:t>
      </w:r>
      <w:r w:rsidR="00F22510">
        <w:rPr>
          <w:i/>
          <w:sz w:val="18"/>
        </w:rPr>
        <w:t>Our childcCare w</w:t>
      </w:r>
      <w:r w:rsidRPr="00B7362B">
        <w:rPr>
          <w:i/>
          <w:sz w:val="18"/>
        </w:rPr>
        <w:t xml:space="preserve">orkforce: From </w:t>
      </w:r>
      <w:r w:rsidR="00F22510">
        <w:rPr>
          <w:i/>
          <w:sz w:val="18"/>
        </w:rPr>
        <w:t>recognition to remuneration, More than a labour of l</w:t>
      </w:r>
      <w:r w:rsidRPr="00B7362B">
        <w:rPr>
          <w:i/>
          <w:sz w:val="18"/>
        </w:rPr>
        <w:t>ove.</w:t>
      </w:r>
      <w:r w:rsidRPr="00B7362B">
        <w:rPr>
          <w:sz w:val="18"/>
        </w:rPr>
        <w:t xml:space="preserve"> Ottawa: Child Care Human Resources Steering Committe</w:t>
      </w:r>
      <w:r>
        <w:rPr>
          <w:sz w:val="18"/>
        </w:rPr>
        <w:t xml:space="preserve">e. </w:t>
      </w:r>
      <w:r w:rsidRPr="00B7362B">
        <w:rPr>
          <w:sz w:val="18"/>
        </w:rPr>
        <w:t xml:space="preserve"> </w:t>
      </w:r>
    </w:p>
  </w:footnote>
  <w:footnote w:id="15">
    <w:p w:rsidR="003C0278" w:rsidRDefault="003C0278" w:rsidP="00B7166C">
      <w:pPr>
        <w:autoSpaceDE w:val="0"/>
        <w:autoSpaceDN w:val="0"/>
        <w:adjustRightInd w:val="0"/>
        <w:spacing w:after="0" w:line="240" w:lineRule="auto"/>
      </w:pPr>
      <w:r w:rsidRPr="00B7362B">
        <w:rPr>
          <w:rStyle w:val="FootnoteReference"/>
          <w:sz w:val="18"/>
        </w:rPr>
        <w:footnoteRef/>
      </w:r>
      <w:r w:rsidRPr="00B7362B">
        <w:rPr>
          <w:sz w:val="18"/>
        </w:rPr>
        <w:t xml:space="preserve"> </w:t>
      </w:r>
      <w:r w:rsidRPr="00B7362B">
        <w:rPr>
          <w:rFonts w:cs="Bembo"/>
          <w:color w:val="231F20"/>
          <w:sz w:val="18"/>
        </w:rPr>
        <w:t xml:space="preserve">Doherty, G., Lero, D., Goelman, H., Tougas, J. &amp; LaGrange, A. (2000). </w:t>
      </w:r>
      <w:r w:rsidRPr="00B7362B">
        <w:rPr>
          <w:rFonts w:cs="Bembo"/>
          <w:i/>
          <w:color w:val="231F20"/>
          <w:sz w:val="18"/>
        </w:rPr>
        <w:t xml:space="preserve">You </w:t>
      </w:r>
      <w:r w:rsidR="00F22510">
        <w:rPr>
          <w:rFonts w:cs="Bembo"/>
          <w:i/>
          <w:color w:val="231F20"/>
          <w:sz w:val="18"/>
        </w:rPr>
        <w:t>b</w:t>
      </w:r>
      <w:r w:rsidRPr="00B7362B">
        <w:rPr>
          <w:rFonts w:cs="Bembo"/>
          <w:i/>
          <w:color w:val="231F20"/>
          <w:sz w:val="18"/>
        </w:rPr>
        <w:t>et I</w:t>
      </w:r>
      <w:r w:rsidR="00F22510">
        <w:rPr>
          <w:rFonts w:cs="Bembo"/>
          <w:i/>
          <w:color w:val="231F20"/>
          <w:sz w:val="18"/>
        </w:rPr>
        <w:t xml:space="preserve"> care! Caring and learning e</w:t>
      </w:r>
      <w:r w:rsidRPr="00B7362B">
        <w:rPr>
          <w:rFonts w:cs="Bembo"/>
          <w:i/>
          <w:color w:val="231F20"/>
          <w:sz w:val="18"/>
        </w:rPr>
        <w:t xml:space="preserve">nvironments: Quality in </w:t>
      </w:r>
      <w:r w:rsidR="00F22510">
        <w:rPr>
          <w:rFonts w:cs="Bembo"/>
          <w:i/>
          <w:color w:val="231F20"/>
          <w:sz w:val="18"/>
        </w:rPr>
        <w:t>r</w:t>
      </w:r>
      <w:r w:rsidRPr="00B7362B">
        <w:rPr>
          <w:rFonts w:cs="Bembo"/>
          <w:i/>
          <w:color w:val="231F20"/>
          <w:sz w:val="18"/>
        </w:rPr>
        <w:t xml:space="preserve">egulated </w:t>
      </w:r>
      <w:r w:rsidR="00F22510">
        <w:rPr>
          <w:rFonts w:cs="Bembo"/>
          <w:i/>
          <w:color w:val="231F20"/>
          <w:sz w:val="18"/>
        </w:rPr>
        <w:t>family child care a</w:t>
      </w:r>
      <w:r w:rsidRPr="00B7362B">
        <w:rPr>
          <w:rFonts w:cs="Bembo"/>
          <w:i/>
          <w:color w:val="231F20"/>
          <w:sz w:val="18"/>
        </w:rPr>
        <w:t>cross Canada</w:t>
      </w:r>
      <w:r>
        <w:rPr>
          <w:rFonts w:cs="Bembo"/>
          <w:color w:val="231F20"/>
          <w:sz w:val="18"/>
        </w:rPr>
        <w:t>. Guelph</w:t>
      </w:r>
      <w:r w:rsidRPr="00B7362B">
        <w:rPr>
          <w:rFonts w:cs="Bembo"/>
          <w:color w:val="231F20"/>
          <w:sz w:val="18"/>
        </w:rPr>
        <w:t>: Centre for Families, work and Well-Being, University of Guelph.</w:t>
      </w:r>
    </w:p>
  </w:footnote>
  <w:footnote w:id="16">
    <w:p w:rsidR="003C0278" w:rsidRPr="00B7362B" w:rsidRDefault="003C0278" w:rsidP="00ED6EDE">
      <w:pPr>
        <w:pStyle w:val="Default"/>
        <w:rPr>
          <w:rFonts w:ascii="Calibri" w:hAnsi="Calibri"/>
          <w:sz w:val="18"/>
        </w:rPr>
      </w:pPr>
      <w:r w:rsidRPr="00B7362B">
        <w:rPr>
          <w:rStyle w:val="FootnoteReference"/>
          <w:rFonts w:ascii="Calibri" w:hAnsi="Calibri" w:cs="Arial Narrow"/>
          <w:sz w:val="18"/>
        </w:rPr>
        <w:footnoteRef/>
      </w:r>
      <w:r w:rsidRPr="00B7362B">
        <w:rPr>
          <w:rFonts w:ascii="Calibri" w:hAnsi="Calibri"/>
          <w:sz w:val="18"/>
        </w:rPr>
        <w:t xml:space="preserve"> Cox, R. (2005). </w:t>
      </w:r>
      <w:r w:rsidRPr="00B7362B">
        <w:rPr>
          <w:rFonts w:ascii="Calibri" w:hAnsi="Calibri" w:cs="CGCJAC+TimesNewRoman,Bold"/>
          <w:bCs/>
          <w:i/>
          <w:sz w:val="18"/>
        </w:rPr>
        <w:t xml:space="preserve">Making </w:t>
      </w:r>
      <w:r w:rsidR="00F22510">
        <w:rPr>
          <w:rFonts w:ascii="Calibri" w:hAnsi="Calibri" w:cs="CGCJAC+TimesNewRoman,Bold"/>
          <w:bCs/>
          <w:i/>
          <w:sz w:val="18"/>
        </w:rPr>
        <w:t>f</w:t>
      </w:r>
      <w:r w:rsidRPr="00B7362B">
        <w:rPr>
          <w:rFonts w:ascii="Calibri" w:hAnsi="Calibri" w:cs="CGCJAC+TimesNewRoman,Bold"/>
          <w:bCs/>
          <w:i/>
          <w:sz w:val="18"/>
        </w:rPr>
        <w:t xml:space="preserve">amily </w:t>
      </w:r>
      <w:r w:rsidR="00F22510">
        <w:rPr>
          <w:rFonts w:ascii="Calibri" w:hAnsi="Calibri" w:cs="CGCJAC+TimesNewRoman,Bold"/>
          <w:bCs/>
          <w:i/>
          <w:sz w:val="18"/>
        </w:rPr>
        <w:t>c</w:t>
      </w:r>
      <w:r w:rsidRPr="00B7362B">
        <w:rPr>
          <w:rFonts w:ascii="Calibri" w:hAnsi="Calibri" w:cs="CGCJAC+TimesNewRoman,Bold"/>
          <w:bCs/>
          <w:i/>
          <w:sz w:val="18"/>
        </w:rPr>
        <w:t xml:space="preserve">hild </w:t>
      </w:r>
      <w:r w:rsidR="00F22510">
        <w:rPr>
          <w:rFonts w:ascii="Calibri" w:hAnsi="Calibri" w:cs="CGCJAC+TimesNewRoman,Bold"/>
          <w:bCs/>
          <w:i/>
          <w:sz w:val="18"/>
        </w:rPr>
        <w:t>care work: Strategies for improving the w</w:t>
      </w:r>
      <w:r w:rsidRPr="00B7362B">
        <w:rPr>
          <w:rFonts w:ascii="Calibri" w:hAnsi="Calibri" w:cs="CGCJAC+TimesNewRoman,Bold"/>
          <w:bCs/>
          <w:i/>
          <w:sz w:val="18"/>
        </w:rPr>
        <w:t xml:space="preserve">orking </w:t>
      </w:r>
      <w:r w:rsidR="00F22510">
        <w:rPr>
          <w:rFonts w:ascii="Calibri" w:hAnsi="Calibri" w:cs="CGCJAC+TimesNewRoman,Bold"/>
          <w:bCs/>
          <w:i/>
          <w:sz w:val="18"/>
        </w:rPr>
        <w:t>conditions of family childcare p</w:t>
      </w:r>
      <w:r w:rsidRPr="00B7362B">
        <w:rPr>
          <w:rFonts w:ascii="Calibri" w:hAnsi="Calibri" w:cs="CGCJAC+TimesNewRoman,Bold"/>
          <w:bCs/>
          <w:i/>
          <w:sz w:val="18"/>
        </w:rPr>
        <w:t>roviders.</w:t>
      </w:r>
      <w:r w:rsidRPr="00B7362B">
        <w:rPr>
          <w:rFonts w:ascii="Calibri" w:hAnsi="Calibri" w:cs="CGCJAC+TimesNewRoman,Bold"/>
          <w:bCs/>
          <w:sz w:val="18"/>
        </w:rPr>
        <w:t xml:space="preserve"> </w:t>
      </w:r>
      <w:r>
        <w:rPr>
          <w:rFonts w:ascii="Calibri" w:hAnsi="Calibri" w:cs="CGCJAC+TimesNewRoman,Bold"/>
          <w:bCs/>
          <w:sz w:val="18"/>
        </w:rPr>
        <w:t xml:space="preserve">Ottawa: </w:t>
      </w:r>
      <w:r w:rsidRPr="00B7362B">
        <w:rPr>
          <w:rFonts w:ascii="Calibri" w:hAnsi="Calibri" w:cs="CGCJAC+TimesNewRoman,Bold"/>
          <w:bCs/>
          <w:sz w:val="18"/>
        </w:rPr>
        <w:t>Status of Women Canada, Government of Canada.</w:t>
      </w:r>
    </w:p>
    <w:p w:rsidR="003C0278" w:rsidRPr="00007000" w:rsidRDefault="003C0278" w:rsidP="00ED6EDE">
      <w:pPr>
        <w:rPr>
          <w:b/>
          <w:sz w:val="20"/>
        </w:rPr>
      </w:pPr>
      <w:r w:rsidRPr="00007000">
        <w:rPr>
          <w:b/>
          <w:sz w:val="20"/>
        </w:rPr>
        <w:br w:type="page"/>
      </w:r>
    </w:p>
    <w:p w:rsidR="003C0278" w:rsidRDefault="003C0278" w:rsidP="00ED6EDE"/>
  </w:footnote>
  <w:footnote w:id="17">
    <w:p w:rsidR="003C0278" w:rsidRDefault="003C0278">
      <w:pPr>
        <w:pStyle w:val="FootnoteText"/>
      </w:pPr>
      <w:r w:rsidRPr="00AA15BD">
        <w:rPr>
          <w:rStyle w:val="FootnoteReference"/>
          <w:sz w:val="18"/>
        </w:rPr>
        <w:footnoteRef/>
      </w:r>
      <w:r w:rsidRPr="00AA15BD">
        <w:rPr>
          <w:sz w:val="18"/>
        </w:rPr>
        <w:t xml:space="preserve"> It </w:t>
      </w:r>
      <w:r w:rsidRPr="00AA15BD">
        <w:rPr>
          <w:rFonts w:cs="Helvetica"/>
          <w:sz w:val="18"/>
        </w:rPr>
        <w:t xml:space="preserve">must be emphasized that any conclusions must be treated with caution, due to the very small numbers of respondents. The results are presented only as preliminary information and should be considered within the context of all of the results of the </w:t>
      </w:r>
      <w:r w:rsidR="005E6474">
        <w:rPr>
          <w:i/>
          <w:sz w:val="18"/>
        </w:rPr>
        <w:t>Examining the h</w:t>
      </w:r>
      <w:r w:rsidRPr="00AA15BD">
        <w:rPr>
          <w:i/>
          <w:sz w:val="18"/>
        </w:rPr>
        <w:t xml:space="preserve">uman </w:t>
      </w:r>
      <w:r w:rsidR="005E6474">
        <w:rPr>
          <w:i/>
          <w:sz w:val="18"/>
        </w:rPr>
        <w:t>resource implications of emerging issues in e</w:t>
      </w:r>
      <w:r w:rsidRPr="00AA15BD">
        <w:rPr>
          <w:i/>
          <w:sz w:val="18"/>
        </w:rPr>
        <w:t xml:space="preserve">arly </w:t>
      </w:r>
      <w:r w:rsidR="005E6474">
        <w:rPr>
          <w:i/>
          <w:sz w:val="18"/>
        </w:rPr>
        <w:t>childhood education and care/ communications s</w:t>
      </w:r>
      <w:r w:rsidRPr="00AA15BD">
        <w:rPr>
          <w:i/>
          <w:sz w:val="18"/>
        </w:rPr>
        <w:t xml:space="preserve">trategy </w:t>
      </w:r>
      <w:r w:rsidRPr="00AA15BD">
        <w:rPr>
          <w:sz w:val="18"/>
        </w:rPr>
        <w:t xml:space="preserve">project and </w:t>
      </w:r>
      <w:r w:rsidRPr="00AA15BD">
        <w:rPr>
          <w:rFonts w:cs="Helvetica"/>
          <w:sz w:val="18"/>
        </w:rPr>
        <w:t>recent related research</w:t>
      </w:r>
      <w:r w:rsidR="00FD0845">
        <w:rPr>
          <w:rFonts w:cs="Helvetica"/>
          <w:sz w:val="18"/>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70406D">
    <w:pPr>
      <w:pStyle w:val="Header"/>
    </w:pPr>
    <w:r w:rsidRPr="0070406D">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2.65pt;height:47.1pt;rotation:315;z-index:-251654144;mso-wrap-edited:f;mso-position-horizontal:center;mso-position-horizontal-relative:margin;mso-position-vertical:center;mso-position-vertical-relative:margin" wrapcoords="21097 7542 21071 7542 20225 4114 20145 4457 20093 8228 20119 10628 19749 7542 19511 6857 19299 7542 18691 7542 18427 8228 18268 9942 17502 7542 17290 7542 17184 8228 17052 9600 16814 7885 16523 7542 16418 8914 16100 7542 16021 8228 15995 11314 15598 7542 15519 7885 15492 12342 14884 5142 14541 3085 14355 5485 13668 4457 13536 5142 13457 5828 13351 8228 13060 5142 12637 3428 12531 5142 12161 4800 12082 5142 12055 6514 11553 4800 11447 4800 11421 6171 11077 4800 10786 4114 10681 5142 9967 4800 9702 5485 9597 7199 9491 11657 9068 8228 8698 6514 8565 8228 7931 7542 7561 5142 7191 3771 6953 5142 6900 6171 6900 9600 6715 11657 7032 18857 6398 12000 5419 2400 5208 4114 5129 9600 4811 7542 4547 6514 4362 8228 3754 7542 3146 7542 2908 7885 2881 8228 2855 11657 2538 7885 2220 6514 2062 8914 1639 5828 1480 5828 1348 7542 766 7542 290 5142 158 4800 105 6857 79 14057 105 15085 237 16800 528 17142 687 16457 740 15085 1136 16800 1242 16457 1269 14057 1744 17485 2009 15771 2485 18171 2617 16457 2961 16800 3040 16457 3066 14399 3569 16800 3648 16457 3674 14399 4071 17142 4177 16114 4203 13371 4547 17485 4970 16457 4996 16114 5287 16800 5366 16114 5393 5828 7640 27085 7667 26742 7111 12342 7217 13371 7984 17485 8116 17485 8328 15085 8433 14057 8751 16800 8830 10971 9914 17485 10310 16114 10390 15771 11051 17485 11659 16457 12478 17142 12663 16457 12716 15085 13192 17142 13298 16114 13430 16457 13800 18171 14012 16114 14620 16800 14911 16457 15016 14399 14514 7542 15783 17485 15836 16800 16074 17142 16206 16457 16233 14399 16444 16457 16788 17485 16999 16114 17554 17485 17713 16457 17792 11314 18004 13714 18744 18171 18876 17142 19934 16457 20780 20571 20833 19885 21229 9257 21097 7542" fillcolor="#bfbfbf" stroked="f">
          <v:textpath style="font-family:&quot;Calibri&quot;;font-size:1pt" string="Internal - For CCHRSC use only "/>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70406D">
    <w:pPr>
      <w:pStyle w:val="Header"/>
    </w:pPr>
    <w:r w:rsidRPr="0070406D">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12.65pt;height:47.1pt;rotation:315;z-index:-251656192;mso-wrap-edited:f;mso-position-horizontal:center;mso-position-horizontal-relative:margin;mso-position-vertical:center;mso-position-vertical-relative:margin" wrapcoords="21097 7542 21071 7542 20225 4114 20145 4457 20093 8228 20119 10628 19749 7542 19511 6857 19299 7542 18691 7542 18427 8228 18268 9942 17502 7542 17290 7542 17184 8228 17052 9600 16814 7885 16523 7542 16418 8914 16100 7542 16021 8228 15995 11314 15598 7542 15519 7885 15492 12342 14884 5142 14541 3085 14355 5485 13668 4457 13536 5142 13457 5828 13351 8228 13060 5142 12637 3428 12531 5142 12161 4800 12082 5142 12055 6514 11553 4800 11447 4800 11421 6171 11077 4800 10786 4114 10681 5142 9967 4800 9702 5485 9597 7199 9491 11657 9068 8228 8698 6514 8565 8228 7931 7542 7561 5142 7191 3771 6953 5142 6900 6171 6900 9600 6715 11657 7032 18857 6398 12000 5419 2400 5208 4114 5129 9600 4811 7542 4547 6514 4362 8228 3754 7542 3146 7542 2908 7885 2881 8228 2855 11657 2538 7885 2220 6514 2062 8914 1639 5828 1480 5828 1348 7542 766 7542 290 5142 158 4800 105 6857 79 14057 105 15085 237 16800 528 17142 687 16457 740 15085 1136 16800 1242 16457 1269 14057 1744 17485 2009 15771 2485 18171 2617 16457 2961 16800 3040 16457 3066 14399 3569 16800 3648 16457 3674 14399 4071 17142 4177 16114 4203 13371 4547 17485 4970 16457 4996 16114 5287 16800 5366 16114 5393 5828 7640 27085 7667 26742 7111 12342 7217 13371 7984 17485 8116 17485 8328 15085 8433 14057 8751 16800 8830 10971 9914 17485 10310 16114 10390 15771 11051 17485 11659 16457 12478 17142 12663 16457 12716 15085 13192 17142 13298 16114 13430 16457 13800 18171 14012 16114 14620 16800 14911 16457 15016 14399 14514 7542 15783 17485 15836 16800 16074 17142 16206 16457 16233 14399 16444 16457 16788 17485 16999 16114 17554 17485 17713 16457 17792 11314 18004 13714 18744 18171 18876 17142 19934 16457 20780 20571 20833 19885 21229 9257 21097 7542" fillcolor="#bfbfbf" stroked="f">
          <v:textpath style="font-family:&quot;Calibri&quot;;font-size:1pt" string="Internal - For CCHRSC use only "/>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70406D">
    <w:pPr>
      <w:pStyle w:val="Header"/>
    </w:pPr>
    <w:r w:rsidRPr="0070406D">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12.65pt;height:47.1pt;rotation:315;z-index:-251652096;mso-wrap-edited:f;mso-position-horizontal:center;mso-position-horizontal-relative:margin;mso-position-vertical:center;mso-position-vertical-relative:margin" wrapcoords="21097 7542 21071 7542 20225 4114 20145 4457 20093 8228 20119 10628 19749 7542 19511 6857 19299 7542 18691 7542 18427 8228 18268 9942 17502 7542 17290 7542 17184 8228 17052 9600 16814 7885 16523 7542 16418 8914 16100 7542 16021 8228 15995 11314 15598 7542 15519 7885 15492 12342 14884 5142 14541 3085 14355 5485 13668 4457 13536 5142 13457 5828 13351 8228 13060 5142 12637 3428 12531 5142 12161 4800 12082 5142 12055 6514 11553 4800 11447 4800 11421 6171 11077 4800 10786 4114 10681 5142 9967 4800 9702 5485 9597 7199 9491 11657 9068 8228 8698 6514 8565 8228 7931 7542 7561 5142 7191 3771 6953 5142 6900 6171 6900 9600 6715 11657 7032 18857 6398 12000 5419 2400 5208 4114 5129 9600 4811 7542 4547 6514 4362 8228 3754 7542 3146 7542 2908 7885 2881 8228 2855 11657 2538 7885 2220 6514 2062 8914 1639 5828 1480 5828 1348 7542 766 7542 290 5142 158 4800 105 6857 79 14057 105 15085 237 16800 528 17142 687 16457 740 15085 1136 16800 1242 16457 1269 14057 1744 17485 2009 15771 2485 18171 2617 16457 2961 16800 3040 16457 3066 14399 3569 16800 3648 16457 3674 14399 4071 17142 4177 16114 4203 13371 4547 17485 4970 16457 4996 16114 5287 16800 5366 16114 5393 5828 7640 27085 7667 26742 7111 12342 7217 13371 7984 17485 8116 17485 8328 15085 8433 14057 8751 16800 8830 10971 9914 17485 10310 16114 10390 15771 11051 17485 11659 16457 12478 17142 12663 16457 12716 15085 13192 17142 13298 16114 13430 16457 13800 18171 14012 16114 14620 16800 14911 16457 15016 14399 14514 7542 15783 17485 15836 16800 16074 17142 16206 16457 16233 14399 16444 16457 16788 17485 16999 16114 17554 17485 17713 16457 17792 11314 18004 13714 18744 18171 18876 17142 19934 16457 20780 20571 20833 19885 21229 9257 21097 7542" fillcolor="#bfbfbf" stroked="f">
          <v:textpath style="font-family:&quot;Calibri&quot;;font-size:1pt" string="Internal - For CCHRSC use only "/>
          <w10:wrap anchorx="margin" anchory="margin"/>
        </v:shape>
      </w:pic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70406D">
    <w:pPr>
      <w:pStyle w:val="Header"/>
    </w:pPr>
    <w:r w:rsidRPr="0070406D">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612.65pt;height:47.1pt;rotation:315;z-index:-251648000;mso-wrap-edited:f;mso-position-horizontal:center;mso-position-horizontal-relative:margin;mso-position-vertical:center;mso-position-vertical-relative:margin" wrapcoords="21097 7542 21071 7542 20225 4114 20145 4457 20093 8228 20119 10628 19749 7542 19511 6857 19299 7542 18691 7542 18427 8228 18268 9942 17502 7542 17290 7542 17184 8228 17052 9600 16814 7885 16523 7542 16418 8914 16100 7542 16021 8228 15995 11314 15598 7542 15519 7885 15492 12342 14884 5142 14541 3085 14355 5485 13668 4457 13536 5142 13457 5828 13351 8228 13060 5142 12637 3428 12531 5142 12161 4800 12082 5142 12055 6514 11553 4800 11447 4800 11421 6171 11077 4800 10786 4114 10681 5142 9967 4800 9702 5485 9597 7199 9491 11657 9068 8228 8698 6514 8565 8228 7931 7542 7561 5142 7191 3771 6953 5142 6900 6171 6900 9600 6715 11657 7032 18857 6398 12000 5419 2400 5208 4114 5129 9600 4811 7542 4547 6514 4362 8228 3754 7542 3146 7542 2908 7885 2881 8228 2855 11657 2538 7885 2220 6514 2062 8914 1639 5828 1480 5828 1348 7542 766 7542 290 5142 158 4800 105 6857 79 14057 105 15085 237 16800 528 17142 687 16457 740 15085 1136 16800 1242 16457 1269 14057 1744 17485 2009 15771 2485 18171 2617 16457 2961 16800 3040 16457 3066 14399 3569 16800 3648 16457 3674 14399 4071 17142 4177 16114 4203 13371 4547 17485 4970 16457 4996 16114 5287 16800 5366 16114 5393 5828 7640 27085 7667 26742 7111 12342 7217 13371 7984 17485 8116 17485 8328 15085 8433 14057 8751 16800 8830 10971 9914 17485 10310 16114 10390 15771 11051 17485 11659 16457 12478 17142 12663 16457 12716 15085 13192 17142 13298 16114 13430 16457 13800 18171 14012 16114 14620 16800 14911 16457 15016 14399 14514 7542 15783 17485 15836 16800 16074 17142 16206 16457 16233 14399 16444 16457 16788 17485 16999 16114 17554 17485 17713 16457 17792 11314 18004 13714 18744 18171 18876 17142 19934 16457 20780 20571 20833 19885 21229 9257 21097 7542" fillcolor="#bfbfbf" stroked="f">
          <v:textpath style="font-family:&quot;Calibri&quot;;font-size:1pt" string="Internal - For CCHRSC use only "/>
          <w10:wrap anchorx="margin" anchory="margin"/>
        </v:shape>
      </w:pic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70406D">
    <w:pPr>
      <w:pStyle w:val="Header"/>
    </w:pPr>
    <w:r w:rsidRPr="0070406D">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612.65pt;height:47.1pt;rotation:315;z-index:-251650048;mso-wrap-edited:f;mso-position-horizontal:center;mso-position-horizontal-relative:margin;mso-position-vertical:center;mso-position-vertical-relative:margin" wrapcoords="21097 7542 21071 7542 20225 4114 20145 4457 20093 8228 20119 10628 19749 7542 19511 6857 19299 7542 18691 7542 18427 8228 18268 9942 17502 7542 17290 7542 17184 8228 17052 9600 16814 7885 16523 7542 16418 8914 16100 7542 16021 8228 15995 11314 15598 7542 15519 7885 15492 12342 14884 5142 14541 3085 14355 5485 13668 4457 13536 5142 13457 5828 13351 8228 13060 5142 12637 3428 12531 5142 12161 4800 12082 5142 12055 6514 11553 4800 11447 4800 11421 6171 11077 4800 10786 4114 10681 5142 9967 4800 9702 5485 9597 7199 9491 11657 9068 8228 8698 6514 8565 8228 7931 7542 7561 5142 7191 3771 6953 5142 6900 6171 6900 9600 6715 11657 7032 18857 6398 12000 5419 2400 5208 4114 5129 9600 4811 7542 4547 6514 4362 8228 3754 7542 3146 7542 2908 7885 2881 8228 2855 11657 2538 7885 2220 6514 2062 8914 1639 5828 1480 5828 1348 7542 766 7542 290 5142 158 4800 105 6857 79 14057 105 15085 237 16800 528 17142 687 16457 740 15085 1136 16800 1242 16457 1269 14057 1744 17485 2009 15771 2485 18171 2617 16457 2961 16800 3040 16457 3066 14399 3569 16800 3648 16457 3674 14399 4071 17142 4177 16114 4203 13371 4547 17485 4970 16457 4996 16114 5287 16800 5366 16114 5393 5828 7640 27085 7667 26742 7111 12342 7217 13371 7984 17485 8116 17485 8328 15085 8433 14057 8751 16800 8830 10971 9914 17485 10310 16114 10390 15771 11051 17485 11659 16457 12478 17142 12663 16457 12716 15085 13192 17142 13298 16114 13430 16457 13800 18171 14012 16114 14620 16800 14911 16457 15016 14399 14514 7542 15783 17485 15836 16800 16074 17142 16206 16457 16233 14399 16444 16457 16788 17485 16999 16114 17554 17485 17713 16457 17792 11314 18004 13714 18744 18171 18876 17142 19934 16457 20780 20571 20833 19885 21229 9257 21097 7542" fillcolor="#bfbfbf" stroked="f">
          <v:textpath style="font-family:&quot;Calibri&quot;;font-size:1pt" string="Internal - For CCHRSC use only "/>
          <w10:wrap anchorx="margin" anchory="margin"/>
        </v:shape>
      </w:pic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2D" w:rsidRDefault="0070406D">
    <w:pPr>
      <w:pStyle w:val="Header"/>
    </w:pPr>
    <w:r w:rsidRPr="0070406D">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612.65pt;height:47.1pt;rotation:315;z-index:-251645952;mso-wrap-edited:f;mso-position-horizontal:center;mso-position-horizontal-relative:margin;mso-position-vertical:center;mso-position-vertical-relative:margin" wrapcoords="21097 7542 21071 7542 20225 4114 20145 4457 20093 8228 20119 10628 19749 7542 19511 6857 19299 7542 18691 7542 18427 8228 18268 9942 17502 7542 17290 7542 17184 8228 17052 9600 16814 7885 16523 7542 16418 8914 16100 7542 16021 8228 15995 11314 15598 7542 15519 7885 15492 12342 14884 5142 14541 3085 14355 5485 13668 4457 13536 5142 13457 5828 13351 8228 13060 5142 12637 3428 12531 5142 12161 4800 12082 5142 12055 6514 11553 4800 11447 4800 11421 6171 11077 4800 10786 4114 10681 5142 9967 4800 9702 5485 9597 7199 9491 11657 9068 8228 8698 6514 8565 8228 7931 7542 7561 5142 7191 3771 6953 5142 6900 6171 6900 9600 6715 11657 7032 18857 6398 12000 5419 2400 5208 4114 5129 9600 4811 7542 4547 6514 4362 8228 3754 7542 3146 7542 2908 7885 2881 8228 2855 11657 2538 7885 2220 6514 2062 8914 1639 5828 1480 5828 1348 7542 766 7542 290 5142 158 4800 105 6857 79 14057 105 15085 237 16800 528 17142 687 16457 740 15085 1136 16800 1242 16457 1269 14057 1744 17485 2009 15771 2485 18171 2617 16457 2961 16800 3040 16457 3066 14399 3569 16800 3648 16457 3674 14399 4071 17142 4177 16114 4203 13371 4547 17485 4970 16457 4996 16114 5287 16800 5366 16114 5393 5828 7640 27085 7667 26742 7111 12342 7217 13371 7984 17485 8116 17485 8328 15085 8433 14057 8751 16800 8830 10971 9914 17485 10310 16114 10390 15771 11051 17485 11659 16457 12478 17142 12663 16457 12716 15085 13192 17142 13298 16114 13430 16457 13800 18171 14012 16114 14620 16800 14911 16457 15016 14399 14514 7542 15783 17485 15836 16800 16074 17142 16206 16457 16233 14399 16444 16457 16788 17485 16999 16114 17554 17485 17713 16457 17792 11314 18004 13714 18744 18171 18876 17142 19934 16457 20780 20571 20833 19885 21229 9257 21097 7542" fillcolor="#bfbfbf" stroked="f">
          <v:textpath style="font-family:&quot;Calibri&quot;;font-size:1pt" string="Internal - For CCHRSC use only "/>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AAC"/>
    <w:multiLevelType w:val="hybridMultilevel"/>
    <w:tmpl w:val="7D02475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52178E7"/>
    <w:multiLevelType w:val="hybridMultilevel"/>
    <w:tmpl w:val="DCD457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6E3411"/>
    <w:multiLevelType w:val="hybridMultilevel"/>
    <w:tmpl w:val="59AEDBB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nsid w:val="0C846179"/>
    <w:multiLevelType w:val="hybridMultilevel"/>
    <w:tmpl w:val="F51CD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9A0345"/>
    <w:multiLevelType w:val="hybridMultilevel"/>
    <w:tmpl w:val="FE62C42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B7027F"/>
    <w:multiLevelType w:val="hybridMultilevel"/>
    <w:tmpl w:val="C97E5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BAA021C"/>
    <w:multiLevelType w:val="hybridMultilevel"/>
    <w:tmpl w:val="4B3475B8"/>
    <w:lvl w:ilvl="0" w:tplc="2C5C5024">
      <w:start w:val="1"/>
      <w:numFmt w:val="bullet"/>
      <w:lvlText w:val=""/>
      <w:lvlJc w:val="left"/>
      <w:pPr>
        <w:tabs>
          <w:tab w:val="num" w:pos="567"/>
        </w:tabs>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B427D"/>
    <w:multiLevelType w:val="hybridMultilevel"/>
    <w:tmpl w:val="5F3C0A96"/>
    <w:lvl w:ilvl="0" w:tplc="10090005">
      <w:start w:val="1"/>
      <w:numFmt w:val="bullet"/>
      <w:lvlText w:val=""/>
      <w:lvlJc w:val="left"/>
      <w:pPr>
        <w:ind w:left="862" w:hanging="360"/>
      </w:pPr>
      <w:rPr>
        <w:rFonts w:ascii="Wingdings" w:hAnsi="Wingdings" w:hint="default"/>
      </w:rPr>
    </w:lvl>
    <w:lvl w:ilvl="1" w:tplc="10090003">
      <w:start w:val="1"/>
      <w:numFmt w:val="bullet"/>
      <w:lvlText w:val="o"/>
      <w:lvlJc w:val="left"/>
      <w:pPr>
        <w:ind w:left="1582" w:hanging="360"/>
      </w:pPr>
      <w:rPr>
        <w:rFonts w:ascii="Courier New" w:hAnsi="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8">
    <w:nsid w:val="29375C67"/>
    <w:multiLevelType w:val="hybridMultilevel"/>
    <w:tmpl w:val="62EC51E6"/>
    <w:lvl w:ilvl="0" w:tplc="A1D04D9A">
      <w:start w:val="1"/>
      <w:numFmt w:val="bullet"/>
      <w:lvlText w:val=""/>
      <w:lvlJc w:val="left"/>
      <w:pPr>
        <w:tabs>
          <w:tab w:val="num" w:pos="283"/>
        </w:tabs>
        <w:ind w:left="283"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0176C"/>
    <w:multiLevelType w:val="hybridMultilevel"/>
    <w:tmpl w:val="8BEA1B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0">
    <w:nsid w:val="33F61989"/>
    <w:multiLevelType w:val="hybridMultilevel"/>
    <w:tmpl w:val="EE0E51E6"/>
    <w:lvl w:ilvl="0" w:tplc="2A2AF5A4">
      <w:start w:val="1"/>
      <w:numFmt w:val="bullet"/>
      <w:lvlText w:val=""/>
      <w:lvlJc w:val="left"/>
      <w:pPr>
        <w:tabs>
          <w:tab w:val="num" w:pos="283"/>
        </w:tabs>
        <w:ind w:left="283" w:hanging="283"/>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nsid w:val="39E95603"/>
    <w:multiLevelType w:val="hybridMultilevel"/>
    <w:tmpl w:val="ED14B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A394D02"/>
    <w:multiLevelType w:val="hybridMultilevel"/>
    <w:tmpl w:val="34B44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2EE6DC0"/>
    <w:multiLevelType w:val="hybridMultilevel"/>
    <w:tmpl w:val="55E0E5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BD86B90"/>
    <w:multiLevelType w:val="hybridMultilevel"/>
    <w:tmpl w:val="A410987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1CD6A7E"/>
    <w:multiLevelType w:val="hybridMultilevel"/>
    <w:tmpl w:val="6ABADFCE"/>
    <w:lvl w:ilvl="0" w:tplc="A1D04D9A">
      <w:start w:val="1"/>
      <w:numFmt w:val="bullet"/>
      <w:lvlText w:val=""/>
      <w:lvlJc w:val="left"/>
      <w:pPr>
        <w:tabs>
          <w:tab w:val="num" w:pos="283"/>
        </w:tabs>
        <w:ind w:left="283"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F3717"/>
    <w:multiLevelType w:val="hybridMultilevel"/>
    <w:tmpl w:val="5CDE124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0876D0"/>
    <w:multiLevelType w:val="hybridMultilevel"/>
    <w:tmpl w:val="3416B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DA95E1C"/>
    <w:multiLevelType w:val="hybridMultilevel"/>
    <w:tmpl w:val="3A484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265013F"/>
    <w:multiLevelType w:val="hybridMultilevel"/>
    <w:tmpl w:val="E28CCA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CA7AA7"/>
    <w:multiLevelType w:val="hybridMultilevel"/>
    <w:tmpl w:val="7E82A22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7085B06"/>
    <w:multiLevelType w:val="multilevel"/>
    <w:tmpl w:val="C8FCFF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nsid w:val="6CD4541D"/>
    <w:multiLevelType w:val="hybridMultilevel"/>
    <w:tmpl w:val="4A2E4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D417FD"/>
    <w:multiLevelType w:val="hybridMultilevel"/>
    <w:tmpl w:val="25DEF756"/>
    <w:lvl w:ilvl="0" w:tplc="D5442A10">
      <w:start w:val="6"/>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2E21F07"/>
    <w:multiLevelType w:val="hybridMultilevel"/>
    <w:tmpl w:val="1584A77A"/>
    <w:lvl w:ilvl="0" w:tplc="2C5C5024">
      <w:start w:val="1"/>
      <w:numFmt w:val="bullet"/>
      <w:lvlText w:val=""/>
      <w:lvlJc w:val="left"/>
      <w:pPr>
        <w:tabs>
          <w:tab w:val="num" w:pos="567"/>
        </w:tabs>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151D54"/>
    <w:multiLevelType w:val="hybridMultilevel"/>
    <w:tmpl w:val="CB980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8337EF3"/>
    <w:multiLevelType w:val="hybridMultilevel"/>
    <w:tmpl w:val="035E9D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9451D26"/>
    <w:multiLevelType w:val="hybridMultilevel"/>
    <w:tmpl w:val="FD80D824"/>
    <w:lvl w:ilvl="0" w:tplc="A1D04D9A">
      <w:start w:val="1"/>
      <w:numFmt w:val="bullet"/>
      <w:lvlText w:val=""/>
      <w:lvlJc w:val="left"/>
      <w:pPr>
        <w:tabs>
          <w:tab w:val="num" w:pos="283"/>
        </w:tabs>
        <w:ind w:left="283"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8E518C"/>
    <w:multiLevelType w:val="hybridMultilevel"/>
    <w:tmpl w:val="531854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7DCA06D1"/>
    <w:multiLevelType w:val="hybridMultilevel"/>
    <w:tmpl w:val="4C7ED5B4"/>
    <w:lvl w:ilvl="0" w:tplc="2C5C5024">
      <w:start w:val="1"/>
      <w:numFmt w:val="bullet"/>
      <w:lvlText w:val=""/>
      <w:lvlJc w:val="left"/>
      <w:pPr>
        <w:tabs>
          <w:tab w:val="num" w:pos="567"/>
        </w:tabs>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
  </w:num>
  <w:num w:numId="4">
    <w:abstractNumId w:val="17"/>
  </w:num>
  <w:num w:numId="5">
    <w:abstractNumId w:val="21"/>
  </w:num>
  <w:num w:numId="6">
    <w:abstractNumId w:val="2"/>
  </w:num>
  <w:num w:numId="7">
    <w:abstractNumId w:val="28"/>
  </w:num>
  <w:num w:numId="8">
    <w:abstractNumId w:val="5"/>
  </w:num>
  <w:num w:numId="9">
    <w:abstractNumId w:val="22"/>
  </w:num>
  <w:num w:numId="10">
    <w:abstractNumId w:val="18"/>
  </w:num>
  <w:num w:numId="11">
    <w:abstractNumId w:val="25"/>
  </w:num>
  <w:num w:numId="12">
    <w:abstractNumId w:val="12"/>
  </w:num>
  <w:num w:numId="13">
    <w:abstractNumId w:val="11"/>
  </w:num>
  <w:num w:numId="14">
    <w:abstractNumId w:val="19"/>
  </w:num>
  <w:num w:numId="15">
    <w:abstractNumId w:val="16"/>
  </w:num>
  <w:num w:numId="16">
    <w:abstractNumId w:val="14"/>
  </w:num>
  <w:num w:numId="17">
    <w:abstractNumId w:val="4"/>
  </w:num>
  <w:num w:numId="18">
    <w:abstractNumId w:val="6"/>
  </w:num>
  <w:num w:numId="19">
    <w:abstractNumId w:val="29"/>
  </w:num>
  <w:num w:numId="20">
    <w:abstractNumId w:val="24"/>
  </w:num>
  <w:num w:numId="21">
    <w:abstractNumId w:val="3"/>
  </w:num>
  <w:num w:numId="22">
    <w:abstractNumId w:val="13"/>
  </w:num>
  <w:num w:numId="23">
    <w:abstractNumId w:val="23"/>
  </w:num>
  <w:num w:numId="24">
    <w:abstractNumId w:val="7"/>
  </w:num>
  <w:num w:numId="25">
    <w:abstractNumId w:val="0"/>
  </w:num>
  <w:num w:numId="26">
    <w:abstractNumId w:val="15"/>
  </w:num>
  <w:num w:numId="27">
    <w:abstractNumId w:val="27"/>
  </w:num>
  <w:num w:numId="28">
    <w:abstractNumId w:val="8"/>
  </w:num>
  <w:num w:numId="29">
    <w:abstractNumId w:val="9"/>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rsids>
    <w:rsidRoot w:val="00AC7B8B"/>
    <w:rsid w:val="000045C6"/>
    <w:rsid w:val="0000552D"/>
    <w:rsid w:val="00007000"/>
    <w:rsid w:val="00011846"/>
    <w:rsid w:val="00015AB6"/>
    <w:rsid w:val="000209EC"/>
    <w:rsid w:val="00021020"/>
    <w:rsid w:val="000256F6"/>
    <w:rsid w:val="00044589"/>
    <w:rsid w:val="0005151D"/>
    <w:rsid w:val="00054DBF"/>
    <w:rsid w:val="00056367"/>
    <w:rsid w:val="000626DE"/>
    <w:rsid w:val="00063C44"/>
    <w:rsid w:val="000643BD"/>
    <w:rsid w:val="000704BF"/>
    <w:rsid w:val="00070DAB"/>
    <w:rsid w:val="00077C44"/>
    <w:rsid w:val="00083A7F"/>
    <w:rsid w:val="00086E89"/>
    <w:rsid w:val="00091992"/>
    <w:rsid w:val="00094491"/>
    <w:rsid w:val="000A6821"/>
    <w:rsid w:val="000A78F1"/>
    <w:rsid w:val="000D12B6"/>
    <w:rsid w:val="000D16BF"/>
    <w:rsid w:val="000E189E"/>
    <w:rsid w:val="000E3EB8"/>
    <w:rsid w:val="000F1154"/>
    <w:rsid w:val="000F58A5"/>
    <w:rsid w:val="000F645A"/>
    <w:rsid w:val="00101D8F"/>
    <w:rsid w:val="001040EA"/>
    <w:rsid w:val="0011289C"/>
    <w:rsid w:val="00115F97"/>
    <w:rsid w:val="00125074"/>
    <w:rsid w:val="00126133"/>
    <w:rsid w:val="00131120"/>
    <w:rsid w:val="00132FD4"/>
    <w:rsid w:val="0014045B"/>
    <w:rsid w:val="00143E93"/>
    <w:rsid w:val="00150D53"/>
    <w:rsid w:val="00152A15"/>
    <w:rsid w:val="0015383E"/>
    <w:rsid w:val="001627D4"/>
    <w:rsid w:val="001635A9"/>
    <w:rsid w:val="00163F15"/>
    <w:rsid w:val="00166E8D"/>
    <w:rsid w:val="00170009"/>
    <w:rsid w:val="00171DB1"/>
    <w:rsid w:val="00190CAA"/>
    <w:rsid w:val="00192964"/>
    <w:rsid w:val="001B2644"/>
    <w:rsid w:val="001C6FAA"/>
    <w:rsid w:val="001E1E41"/>
    <w:rsid w:val="001E60F1"/>
    <w:rsid w:val="001F26D7"/>
    <w:rsid w:val="001F46B1"/>
    <w:rsid w:val="001F482D"/>
    <w:rsid w:val="002072B1"/>
    <w:rsid w:val="0021104B"/>
    <w:rsid w:val="0022413A"/>
    <w:rsid w:val="00232C00"/>
    <w:rsid w:val="00233E57"/>
    <w:rsid w:val="00240E21"/>
    <w:rsid w:val="00241692"/>
    <w:rsid w:val="00246563"/>
    <w:rsid w:val="00254842"/>
    <w:rsid w:val="00257771"/>
    <w:rsid w:val="0026674D"/>
    <w:rsid w:val="00270E5A"/>
    <w:rsid w:val="00281314"/>
    <w:rsid w:val="0028134F"/>
    <w:rsid w:val="002A1B3F"/>
    <w:rsid w:val="002B6E3F"/>
    <w:rsid w:val="002C019C"/>
    <w:rsid w:val="002C0F69"/>
    <w:rsid w:val="002C2003"/>
    <w:rsid w:val="002D3260"/>
    <w:rsid w:val="002D61E6"/>
    <w:rsid w:val="002E2AA1"/>
    <w:rsid w:val="002E5459"/>
    <w:rsid w:val="00303552"/>
    <w:rsid w:val="003113AC"/>
    <w:rsid w:val="00314F0F"/>
    <w:rsid w:val="00315679"/>
    <w:rsid w:val="00321C8F"/>
    <w:rsid w:val="003273E0"/>
    <w:rsid w:val="00332C06"/>
    <w:rsid w:val="00333079"/>
    <w:rsid w:val="003351F0"/>
    <w:rsid w:val="0035568F"/>
    <w:rsid w:val="00363888"/>
    <w:rsid w:val="00366C21"/>
    <w:rsid w:val="003752DD"/>
    <w:rsid w:val="0038531C"/>
    <w:rsid w:val="0039099F"/>
    <w:rsid w:val="00392BFB"/>
    <w:rsid w:val="00393940"/>
    <w:rsid w:val="003A4C17"/>
    <w:rsid w:val="003B3118"/>
    <w:rsid w:val="003B445A"/>
    <w:rsid w:val="003C0278"/>
    <w:rsid w:val="003C2BEB"/>
    <w:rsid w:val="003C74CB"/>
    <w:rsid w:val="003D34D8"/>
    <w:rsid w:val="003D3F32"/>
    <w:rsid w:val="003E0008"/>
    <w:rsid w:val="003E6AEE"/>
    <w:rsid w:val="003F71E2"/>
    <w:rsid w:val="00411A89"/>
    <w:rsid w:val="00426402"/>
    <w:rsid w:val="004307C0"/>
    <w:rsid w:val="00433386"/>
    <w:rsid w:val="0045276D"/>
    <w:rsid w:val="00453C3F"/>
    <w:rsid w:val="004542B8"/>
    <w:rsid w:val="00463013"/>
    <w:rsid w:val="004700F5"/>
    <w:rsid w:val="004747ED"/>
    <w:rsid w:val="00474D95"/>
    <w:rsid w:val="0049437E"/>
    <w:rsid w:val="004A1B94"/>
    <w:rsid w:val="004B6D25"/>
    <w:rsid w:val="004D1E8D"/>
    <w:rsid w:val="004E0E4B"/>
    <w:rsid w:val="004E58C6"/>
    <w:rsid w:val="004F13DB"/>
    <w:rsid w:val="004F4C36"/>
    <w:rsid w:val="005021A2"/>
    <w:rsid w:val="00517D80"/>
    <w:rsid w:val="00532331"/>
    <w:rsid w:val="005347D9"/>
    <w:rsid w:val="005360A7"/>
    <w:rsid w:val="00537778"/>
    <w:rsid w:val="00543897"/>
    <w:rsid w:val="00552597"/>
    <w:rsid w:val="005569C2"/>
    <w:rsid w:val="00563C98"/>
    <w:rsid w:val="00566F79"/>
    <w:rsid w:val="005749D6"/>
    <w:rsid w:val="00582764"/>
    <w:rsid w:val="00584F45"/>
    <w:rsid w:val="005916D0"/>
    <w:rsid w:val="005933F1"/>
    <w:rsid w:val="0059587B"/>
    <w:rsid w:val="00595F6F"/>
    <w:rsid w:val="005A03A9"/>
    <w:rsid w:val="005A4CBE"/>
    <w:rsid w:val="005B1B94"/>
    <w:rsid w:val="005C1265"/>
    <w:rsid w:val="005C3D8A"/>
    <w:rsid w:val="005C5838"/>
    <w:rsid w:val="005C68D3"/>
    <w:rsid w:val="005E6474"/>
    <w:rsid w:val="005F2696"/>
    <w:rsid w:val="005F5046"/>
    <w:rsid w:val="0060046C"/>
    <w:rsid w:val="00601AEA"/>
    <w:rsid w:val="006076EF"/>
    <w:rsid w:val="0060791E"/>
    <w:rsid w:val="0061094C"/>
    <w:rsid w:val="00611199"/>
    <w:rsid w:val="0061410F"/>
    <w:rsid w:val="00623B38"/>
    <w:rsid w:val="0063112B"/>
    <w:rsid w:val="0065062A"/>
    <w:rsid w:val="0065128B"/>
    <w:rsid w:val="00655A4B"/>
    <w:rsid w:val="0066287F"/>
    <w:rsid w:val="00666249"/>
    <w:rsid w:val="00670BFF"/>
    <w:rsid w:val="00671721"/>
    <w:rsid w:val="006765D6"/>
    <w:rsid w:val="0068213A"/>
    <w:rsid w:val="006831C6"/>
    <w:rsid w:val="006834A9"/>
    <w:rsid w:val="00684613"/>
    <w:rsid w:val="00684B83"/>
    <w:rsid w:val="006A56D6"/>
    <w:rsid w:val="006A5CD3"/>
    <w:rsid w:val="006A7268"/>
    <w:rsid w:val="006B26FD"/>
    <w:rsid w:val="006C0793"/>
    <w:rsid w:val="006C3BBD"/>
    <w:rsid w:val="006D0772"/>
    <w:rsid w:val="006D0D8C"/>
    <w:rsid w:val="006D4911"/>
    <w:rsid w:val="006D6F70"/>
    <w:rsid w:val="006E092E"/>
    <w:rsid w:val="006E142C"/>
    <w:rsid w:val="006E1A3F"/>
    <w:rsid w:val="006E64C2"/>
    <w:rsid w:val="006F05CC"/>
    <w:rsid w:val="006F5380"/>
    <w:rsid w:val="00703845"/>
    <w:rsid w:val="0070406D"/>
    <w:rsid w:val="007046DD"/>
    <w:rsid w:val="00704DCD"/>
    <w:rsid w:val="00705AB5"/>
    <w:rsid w:val="0070619C"/>
    <w:rsid w:val="0070632F"/>
    <w:rsid w:val="00710E60"/>
    <w:rsid w:val="0072429E"/>
    <w:rsid w:val="00731E73"/>
    <w:rsid w:val="00733615"/>
    <w:rsid w:val="00733959"/>
    <w:rsid w:val="0073558A"/>
    <w:rsid w:val="00741949"/>
    <w:rsid w:val="00741A1B"/>
    <w:rsid w:val="00751B58"/>
    <w:rsid w:val="00775D9E"/>
    <w:rsid w:val="00782124"/>
    <w:rsid w:val="0079751B"/>
    <w:rsid w:val="007B0232"/>
    <w:rsid w:val="007B41C8"/>
    <w:rsid w:val="007B5D1F"/>
    <w:rsid w:val="007C0913"/>
    <w:rsid w:val="007C319A"/>
    <w:rsid w:val="007C3A41"/>
    <w:rsid w:val="007C422F"/>
    <w:rsid w:val="007C67E1"/>
    <w:rsid w:val="007D1A56"/>
    <w:rsid w:val="007E7277"/>
    <w:rsid w:val="007F20DD"/>
    <w:rsid w:val="008166E3"/>
    <w:rsid w:val="00817866"/>
    <w:rsid w:val="00817F14"/>
    <w:rsid w:val="008213F6"/>
    <w:rsid w:val="00831DD9"/>
    <w:rsid w:val="00835DC2"/>
    <w:rsid w:val="00837A38"/>
    <w:rsid w:val="008404DF"/>
    <w:rsid w:val="0085502B"/>
    <w:rsid w:val="008629BB"/>
    <w:rsid w:val="00863695"/>
    <w:rsid w:val="00867268"/>
    <w:rsid w:val="00871372"/>
    <w:rsid w:val="008862EC"/>
    <w:rsid w:val="00891472"/>
    <w:rsid w:val="008B2437"/>
    <w:rsid w:val="008B4874"/>
    <w:rsid w:val="008C1027"/>
    <w:rsid w:val="008D1CC1"/>
    <w:rsid w:val="008D36BB"/>
    <w:rsid w:val="008D3887"/>
    <w:rsid w:val="008E3332"/>
    <w:rsid w:val="008E633A"/>
    <w:rsid w:val="0090156F"/>
    <w:rsid w:val="009043E7"/>
    <w:rsid w:val="00906992"/>
    <w:rsid w:val="0091601B"/>
    <w:rsid w:val="00923ED5"/>
    <w:rsid w:val="009240C7"/>
    <w:rsid w:val="00932398"/>
    <w:rsid w:val="00934C64"/>
    <w:rsid w:val="0094011B"/>
    <w:rsid w:val="0094121B"/>
    <w:rsid w:val="00942C6E"/>
    <w:rsid w:val="009469C6"/>
    <w:rsid w:val="0095538A"/>
    <w:rsid w:val="0096039B"/>
    <w:rsid w:val="009645D5"/>
    <w:rsid w:val="00967026"/>
    <w:rsid w:val="00975319"/>
    <w:rsid w:val="0097642C"/>
    <w:rsid w:val="009775B4"/>
    <w:rsid w:val="00981E0D"/>
    <w:rsid w:val="00992262"/>
    <w:rsid w:val="009A78DA"/>
    <w:rsid w:val="009B199D"/>
    <w:rsid w:val="009B5D0A"/>
    <w:rsid w:val="009C2D35"/>
    <w:rsid w:val="009C58CC"/>
    <w:rsid w:val="009C70F8"/>
    <w:rsid w:val="009D3CD4"/>
    <w:rsid w:val="009D7562"/>
    <w:rsid w:val="009F411F"/>
    <w:rsid w:val="00A12D35"/>
    <w:rsid w:val="00A14F47"/>
    <w:rsid w:val="00A20AB5"/>
    <w:rsid w:val="00A408AC"/>
    <w:rsid w:val="00A42DAA"/>
    <w:rsid w:val="00A50D1B"/>
    <w:rsid w:val="00A520CA"/>
    <w:rsid w:val="00A53C5C"/>
    <w:rsid w:val="00A54436"/>
    <w:rsid w:val="00A5693D"/>
    <w:rsid w:val="00A600DC"/>
    <w:rsid w:val="00A61323"/>
    <w:rsid w:val="00A63CFB"/>
    <w:rsid w:val="00A66576"/>
    <w:rsid w:val="00A82DC7"/>
    <w:rsid w:val="00AA15BD"/>
    <w:rsid w:val="00AA5FF2"/>
    <w:rsid w:val="00AB109F"/>
    <w:rsid w:val="00AB2C30"/>
    <w:rsid w:val="00AC7B8B"/>
    <w:rsid w:val="00AD5163"/>
    <w:rsid w:val="00AD5A9F"/>
    <w:rsid w:val="00AE3DCB"/>
    <w:rsid w:val="00AE7487"/>
    <w:rsid w:val="00B04611"/>
    <w:rsid w:val="00B05F4A"/>
    <w:rsid w:val="00B15379"/>
    <w:rsid w:val="00B20A80"/>
    <w:rsid w:val="00B275C1"/>
    <w:rsid w:val="00B34A59"/>
    <w:rsid w:val="00B36AF1"/>
    <w:rsid w:val="00B47DB2"/>
    <w:rsid w:val="00B63B1F"/>
    <w:rsid w:val="00B658D6"/>
    <w:rsid w:val="00B659A6"/>
    <w:rsid w:val="00B6720F"/>
    <w:rsid w:val="00B7166C"/>
    <w:rsid w:val="00B73161"/>
    <w:rsid w:val="00B7362B"/>
    <w:rsid w:val="00B83FB3"/>
    <w:rsid w:val="00B91434"/>
    <w:rsid w:val="00B932E0"/>
    <w:rsid w:val="00B935B0"/>
    <w:rsid w:val="00B97E9B"/>
    <w:rsid w:val="00BA6FCB"/>
    <w:rsid w:val="00BB19AB"/>
    <w:rsid w:val="00BB64C2"/>
    <w:rsid w:val="00BC0972"/>
    <w:rsid w:val="00BE4B5C"/>
    <w:rsid w:val="00BE678C"/>
    <w:rsid w:val="00BF5EF9"/>
    <w:rsid w:val="00BF6E3B"/>
    <w:rsid w:val="00C06A31"/>
    <w:rsid w:val="00C133DF"/>
    <w:rsid w:val="00C25786"/>
    <w:rsid w:val="00C26218"/>
    <w:rsid w:val="00C35876"/>
    <w:rsid w:val="00C459AF"/>
    <w:rsid w:val="00C52EF9"/>
    <w:rsid w:val="00C5638A"/>
    <w:rsid w:val="00C8322F"/>
    <w:rsid w:val="00C8421F"/>
    <w:rsid w:val="00C9136E"/>
    <w:rsid w:val="00C91B9F"/>
    <w:rsid w:val="00CB1099"/>
    <w:rsid w:val="00CB482F"/>
    <w:rsid w:val="00CC7F49"/>
    <w:rsid w:val="00CE17A2"/>
    <w:rsid w:val="00CE3C87"/>
    <w:rsid w:val="00CF33F1"/>
    <w:rsid w:val="00CF3BB6"/>
    <w:rsid w:val="00CF6DB6"/>
    <w:rsid w:val="00D030BD"/>
    <w:rsid w:val="00D0461C"/>
    <w:rsid w:val="00D1386B"/>
    <w:rsid w:val="00D148D1"/>
    <w:rsid w:val="00D14B73"/>
    <w:rsid w:val="00D406EC"/>
    <w:rsid w:val="00D433F3"/>
    <w:rsid w:val="00D464B1"/>
    <w:rsid w:val="00D61732"/>
    <w:rsid w:val="00D7482E"/>
    <w:rsid w:val="00D82B17"/>
    <w:rsid w:val="00D8591B"/>
    <w:rsid w:val="00D8714E"/>
    <w:rsid w:val="00D876BE"/>
    <w:rsid w:val="00D967C4"/>
    <w:rsid w:val="00DA18F7"/>
    <w:rsid w:val="00DA4147"/>
    <w:rsid w:val="00DA53BC"/>
    <w:rsid w:val="00DB541F"/>
    <w:rsid w:val="00DC265F"/>
    <w:rsid w:val="00DC2C15"/>
    <w:rsid w:val="00DE05D9"/>
    <w:rsid w:val="00DE06F6"/>
    <w:rsid w:val="00DE411F"/>
    <w:rsid w:val="00DE5E2B"/>
    <w:rsid w:val="00DE6163"/>
    <w:rsid w:val="00DE79EF"/>
    <w:rsid w:val="00DF464A"/>
    <w:rsid w:val="00DF474D"/>
    <w:rsid w:val="00DF7565"/>
    <w:rsid w:val="00E01F0F"/>
    <w:rsid w:val="00E02531"/>
    <w:rsid w:val="00E178C0"/>
    <w:rsid w:val="00E264CE"/>
    <w:rsid w:val="00E40ED0"/>
    <w:rsid w:val="00E530E0"/>
    <w:rsid w:val="00E55001"/>
    <w:rsid w:val="00E57E0A"/>
    <w:rsid w:val="00E61203"/>
    <w:rsid w:val="00E6303C"/>
    <w:rsid w:val="00E63CB3"/>
    <w:rsid w:val="00E75585"/>
    <w:rsid w:val="00E83199"/>
    <w:rsid w:val="00E9777D"/>
    <w:rsid w:val="00EA2447"/>
    <w:rsid w:val="00EA36EB"/>
    <w:rsid w:val="00EA3EC0"/>
    <w:rsid w:val="00EB39CC"/>
    <w:rsid w:val="00EB6C94"/>
    <w:rsid w:val="00EC44D7"/>
    <w:rsid w:val="00EC6EC5"/>
    <w:rsid w:val="00ED0C7B"/>
    <w:rsid w:val="00ED2256"/>
    <w:rsid w:val="00ED6EDE"/>
    <w:rsid w:val="00EE6A19"/>
    <w:rsid w:val="00EE739E"/>
    <w:rsid w:val="00EF2FB2"/>
    <w:rsid w:val="00EF74DF"/>
    <w:rsid w:val="00F01439"/>
    <w:rsid w:val="00F0225F"/>
    <w:rsid w:val="00F0503B"/>
    <w:rsid w:val="00F22510"/>
    <w:rsid w:val="00F22C19"/>
    <w:rsid w:val="00F26177"/>
    <w:rsid w:val="00F26E90"/>
    <w:rsid w:val="00F35928"/>
    <w:rsid w:val="00F451B0"/>
    <w:rsid w:val="00F61ED9"/>
    <w:rsid w:val="00F64A26"/>
    <w:rsid w:val="00F65D54"/>
    <w:rsid w:val="00F7274F"/>
    <w:rsid w:val="00F72FB9"/>
    <w:rsid w:val="00F8566B"/>
    <w:rsid w:val="00F948E8"/>
    <w:rsid w:val="00FA2412"/>
    <w:rsid w:val="00FA2E95"/>
    <w:rsid w:val="00FA4E2E"/>
    <w:rsid w:val="00FB07C7"/>
    <w:rsid w:val="00FB444C"/>
    <w:rsid w:val="00FB571A"/>
    <w:rsid w:val="00FC0BED"/>
    <w:rsid w:val="00FD0845"/>
    <w:rsid w:val="00FD400C"/>
    <w:rsid w:val="00FD45C7"/>
    <w:rsid w:val="00FD5C1F"/>
    <w:rsid w:val="00FE0D1A"/>
    <w:rsid w:val="00FE4C93"/>
    <w:rsid w:val="00FE5B01"/>
    <w:rsid w:val="00FF15A3"/>
    <w:rsid w:val="00FF528D"/>
  </w:rsids>
  <m:mathPr>
    <m:mathFont m:val="Garamond"/>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4" type="connector" idref="#_x0000_s1040"/>
        <o:r id="V:Rule15" type="connector" idref="#_x0000_s1041"/>
        <o:r id="V:Rule16" type="connector" idref="#_x0000_s1046"/>
        <o:r id="V:Rule17" type="connector" idref="#_x0000_s1038"/>
        <o:r id="V:Rule18" type="connector" idref="#_x0000_s1065"/>
        <o:r id="V:Rule19" type="connector" idref="#_x0000_s1054"/>
        <o:r id="V:Rule20" type="connector" idref="#_x0000_s1060"/>
        <o:r id="V:Rule21" type="connector" idref="#_x0000_s1063"/>
        <o:r id="V:Rule22" type="connector" idref="#_x0000_s1037"/>
        <o:r id="V:Rule23" type="connector" idref="#_x0000_s1039"/>
        <o:r id="V:Rule24" type="connector" idref="#_x0000_s1051"/>
        <o:r id="V:Rule25" type="connector" idref="#_x0000_s1064"/>
        <o:r id="V:Rule2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FB"/>
    <w:pPr>
      <w:spacing w:after="200" w:line="276" w:lineRule="auto"/>
    </w:pPr>
    <w:rPr>
      <w:sz w:val="22"/>
      <w:szCs w:val="22"/>
      <w:lang w:eastAsia="en-US"/>
    </w:rPr>
  </w:style>
  <w:style w:type="paragraph" w:styleId="Heading1">
    <w:name w:val="heading 1"/>
    <w:basedOn w:val="Normal"/>
    <w:next w:val="Normal"/>
    <w:link w:val="Heading1Char"/>
    <w:uiPriority w:val="99"/>
    <w:qFormat/>
    <w:rsid w:val="00FD45C7"/>
    <w:pPr>
      <w:keepNext/>
      <w:spacing w:after="0" w:line="240" w:lineRule="auto"/>
      <w:jc w:val="center"/>
      <w:outlineLvl w:val="0"/>
    </w:pPr>
    <w:rPr>
      <w:rFonts w:ascii="Century Gothic" w:eastAsia="Times New Roman" w:hAnsi="Century Gothic"/>
      <w:b/>
      <w:bCs/>
      <w:i/>
      <w:iCs/>
      <w:sz w:val="3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2"/>
    <w:uiPriority w:val="99"/>
    <w:semiHidden/>
    <w:rsid w:val="00595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E6B"/>
    <w:rPr>
      <w:rFonts w:ascii="Lucida Grande" w:hAnsi="Lucida Grande"/>
      <w:sz w:val="18"/>
      <w:szCs w:val="18"/>
    </w:rPr>
  </w:style>
  <w:style w:type="character" w:customStyle="1" w:styleId="BalloonTextChar0">
    <w:name w:val="Balloon Text Char"/>
    <w:basedOn w:val="DefaultParagraphFont"/>
    <w:link w:val="BalloonText"/>
    <w:uiPriority w:val="99"/>
    <w:semiHidden/>
    <w:rsid w:val="00884270"/>
    <w:rPr>
      <w:rFonts w:ascii="Lucida Grande" w:hAnsi="Lucida Grande"/>
      <w:sz w:val="18"/>
      <w:szCs w:val="18"/>
    </w:rPr>
  </w:style>
  <w:style w:type="character" w:customStyle="1" w:styleId="BalloonTextChar1">
    <w:name w:val="Balloon Text Char"/>
    <w:basedOn w:val="DefaultParagraphFont"/>
    <w:link w:val="BalloonText"/>
    <w:uiPriority w:val="99"/>
    <w:semiHidden/>
    <w:rsid w:val="006869F8"/>
    <w:rPr>
      <w:rFonts w:ascii="Lucida Grande" w:hAnsi="Lucida Grande"/>
      <w:sz w:val="18"/>
      <w:szCs w:val="18"/>
    </w:rPr>
  </w:style>
  <w:style w:type="character" w:customStyle="1" w:styleId="Heading1Char">
    <w:name w:val="Heading 1 Char"/>
    <w:basedOn w:val="DefaultParagraphFont"/>
    <w:link w:val="Heading1"/>
    <w:uiPriority w:val="99"/>
    <w:rsid w:val="00FD45C7"/>
    <w:rPr>
      <w:rFonts w:ascii="Century Gothic" w:hAnsi="Century Gothic" w:cs="Times New Roman"/>
      <w:b/>
      <w:bCs/>
      <w:i/>
      <w:iCs/>
      <w:sz w:val="24"/>
      <w:lang w:val="en-US"/>
    </w:rPr>
  </w:style>
  <w:style w:type="character" w:customStyle="1" w:styleId="BalloonTextChar2">
    <w:name w:val="Balloon Text Char2"/>
    <w:basedOn w:val="DefaultParagraphFont"/>
    <w:link w:val="BalloonText"/>
    <w:uiPriority w:val="99"/>
    <w:semiHidden/>
    <w:rsid w:val="0095538A"/>
    <w:rPr>
      <w:rFonts w:ascii="Lucida Grande" w:hAnsi="Lucida Grande" w:cs="Times New Roman"/>
      <w:sz w:val="18"/>
    </w:rPr>
  </w:style>
  <w:style w:type="paragraph" w:styleId="ListParagraph">
    <w:name w:val="List Paragraph"/>
    <w:basedOn w:val="Normal"/>
    <w:uiPriority w:val="34"/>
    <w:qFormat/>
    <w:rsid w:val="00AC7B8B"/>
    <w:pPr>
      <w:ind w:left="720"/>
      <w:contextualSpacing/>
    </w:pPr>
  </w:style>
  <w:style w:type="table" w:styleId="TableGrid">
    <w:name w:val="Table Grid"/>
    <w:basedOn w:val="TableNormal"/>
    <w:uiPriority w:val="99"/>
    <w:rsid w:val="00775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0">
    <w:name w:val="Balloon Text Char1"/>
    <w:basedOn w:val="DefaultParagraphFont"/>
    <w:uiPriority w:val="99"/>
    <w:semiHidden/>
    <w:rsid w:val="0059587B"/>
    <w:rPr>
      <w:rFonts w:ascii="Tahoma" w:hAnsi="Tahoma" w:cs="Tahoma"/>
      <w:sz w:val="16"/>
    </w:rPr>
  </w:style>
  <w:style w:type="paragraph" w:styleId="FootnoteText">
    <w:name w:val="footnote text"/>
    <w:basedOn w:val="Normal"/>
    <w:link w:val="FootnoteTextChar"/>
    <w:uiPriority w:val="99"/>
    <w:semiHidden/>
    <w:rsid w:val="00DF4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74D"/>
    <w:rPr>
      <w:rFonts w:cs="Times New Roman"/>
      <w:sz w:val="20"/>
    </w:rPr>
  </w:style>
  <w:style w:type="character" w:styleId="FootnoteReference">
    <w:name w:val="footnote reference"/>
    <w:basedOn w:val="DefaultParagraphFont"/>
    <w:uiPriority w:val="99"/>
    <w:semiHidden/>
    <w:rsid w:val="00DF474D"/>
    <w:rPr>
      <w:rFonts w:cs="Times New Roman"/>
      <w:vertAlign w:val="superscript"/>
    </w:rPr>
  </w:style>
  <w:style w:type="paragraph" w:customStyle="1" w:styleId="Default">
    <w:name w:val="Default"/>
    <w:uiPriority w:val="99"/>
    <w:rsid w:val="00923ED5"/>
    <w:pPr>
      <w:autoSpaceDE w:val="0"/>
      <w:autoSpaceDN w:val="0"/>
      <w:adjustRightInd w:val="0"/>
    </w:pPr>
    <w:rPr>
      <w:rFonts w:ascii="Arial Narrow" w:hAnsi="Arial Narrow" w:cs="Arial Narrow"/>
      <w:color w:val="000000"/>
      <w:sz w:val="24"/>
      <w:szCs w:val="24"/>
      <w:lang w:eastAsia="en-US"/>
    </w:rPr>
  </w:style>
  <w:style w:type="paragraph" w:styleId="NoSpacing">
    <w:name w:val="No Spacing"/>
    <w:uiPriority w:val="99"/>
    <w:semiHidden/>
    <w:qFormat/>
    <w:rsid w:val="00A600DC"/>
    <w:rPr>
      <w:sz w:val="22"/>
      <w:szCs w:val="22"/>
      <w:lang w:eastAsia="en-US"/>
    </w:rPr>
  </w:style>
  <w:style w:type="character" w:customStyle="1" w:styleId="NoSpacingChar">
    <w:name w:val="No Spacing Char"/>
    <w:basedOn w:val="DefaultParagraphFont"/>
    <w:uiPriority w:val="99"/>
    <w:rsid w:val="00A600DC"/>
    <w:rPr>
      <w:rFonts w:ascii="Calibri" w:hAnsi="Calibri" w:cs="Times New Roman"/>
      <w:sz w:val="22"/>
      <w:lang w:val="en-CA" w:eastAsia="en-US"/>
    </w:rPr>
  </w:style>
  <w:style w:type="paragraph" w:styleId="Header">
    <w:name w:val="header"/>
    <w:basedOn w:val="Normal"/>
    <w:link w:val="HeaderChar"/>
    <w:uiPriority w:val="99"/>
    <w:semiHidden/>
    <w:rsid w:val="00EF74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4DF"/>
    <w:rPr>
      <w:rFonts w:cs="Times New Roman"/>
    </w:rPr>
  </w:style>
  <w:style w:type="paragraph" w:styleId="Footer">
    <w:name w:val="footer"/>
    <w:basedOn w:val="Normal"/>
    <w:link w:val="FooterChar"/>
    <w:uiPriority w:val="99"/>
    <w:semiHidden/>
    <w:rsid w:val="00EF7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DF"/>
    <w:rPr>
      <w:rFonts w:cs="Times New Roman"/>
    </w:rPr>
  </w:style>
  <w:style w:type="character" w:styleId="Hyperlink">
    <w:name w:val="Hyperlink"/>
    <w:basedOn w:val="DefaultParagraphFont"/>
    <w:uiPriority w:val="99"/>
    <w:rsid w:val="007046DD"/>
    <w:rPr>
      <w:rFonts w:cs="Times New Roman"/>
      <w:color w:val="0000FF"/>
      <w:u w:val="single"/>
    </w:rPr>
  </w:style>
  <w:style w:type="character" w:styleId="FollowedHyperlink">
    <w:name w:val="FollowedHyperlink"/>
    <w:basedOn w:val="DefaultParagraphFont"/>
    <w:uiPriority w:val="99"/>
    <w:semiHidden/>
    <w:rsid w:val="00D8714E"/>
    <w:rPr>
      <w:rFonts w:cs="Times New Roman"/>
      <w:color w:val="800080"/>
      <w:u w:val="single"/>
    </w:rPr>
  </w:style>
  <w:style w:type="paragraph" w:customStyle="1" w:styleId="ColorfulList-Accent11">
    <w:name w:val="Colorful List - Accent 11"/>
    <w:basedOn w:val="Normal"/>
    <w:uiPriority w:val="99"/>
    <w:rsid w:val="00C91B9F"/>
    <w:pPr>
      <w:ind w:left="720"/>
      <w:contextualSpacing/>
    </w:pPr>
  </w:style>
  <w:style w:type="character" w:styleId="PageNumber">
    <w:name w:val="page number"/>
    <w:basedOn w:val="DefaultParagraphFont"/>
    <w:uiPriority w:val="99"/>
    <w:rsid w:val="00C91B9F"/>
    <w:rPr>
      <w:rFonts w:cs="Times New Roman"/>
    </w:rPr>
  </w:style>
  <w:style w:type="character" w:customStyle="1" w:styleId="longtext">
    <w:name w:val="long_text"/>
    <w:basedOn w:val="DefaultParagraphFont"/>
    <w:uiPriority w:val="99"/>
    <w:rsid w:val="00EE739E"/>
    <w:rPr>
      <w:rFonts w:cs="Times New Roman"/>
    </w:rPr>
  </w:style>
  <w:style w:type="character" w:styleId="CommentReference">
    <w:name w:val="annotation reference"/>
    <w:basedOn w:val="DefaultParagraphFont"/>
    <w:uiPriority w:val="99"/>
    <w:semiHidden/>
    <w:rsid w:val="00817866"/>
    <w:rPr>
      <w:rFonts w:cs="Times New Roman"/>
      <w:sz w:val="18"/>
    </w:rPr>
  </w:style>
  <w:style w:type="paragraph" w:styleId="CommentText">
    <w:name w:val="annotation text"/>
    <w:basedOn w:val="Normal"/>
    <w:link w:val="CommentTextChar"/>
    <w:uiPriority w:val="99"/>
    <w:semiHidden/>
    <w:rsid w:val="00817866"/>
    <w:pPr>
      <w:spacing w:line="240" w:lineRule="auto"/>
    </w:pPr>
    <w:rPr>
      <w:sz w:val="24"/>
      <w:szCs w:val="24"/>
    </w:rPr>
  </w:style>
  <w:style w:type="character" w:customStyle="1" w:styleId="CommentTextChar">
    <w:name w:val="Comment Text Char"/>
    <w:basedOn w:val="DefaultParagraphFont"/>
    <w:link w:val="CommentText"/>
    <w:uiPriority w:val="99"/>
    <w:semiHidden/>
    <w:rsid w:val="00817866"/>
    <w:rPr>
      <w:rFonts w:cs="Times New Roman"/>
      <w:sz w:val="24"/>
    </w:rPr>
  </w:style>
  <w:style w:type="paragraph" w:styleId="CommentSubject">
    <w:name w:val="annotation subject"/>
    <w:basedOn w:val="CommentText"/>
    <w:next w:val="CommentText"/>
    <w:link w:val="CommentSubjectChar"/>
    <w:uiPriority w:val="99"/>
    <w:semiHidden/>
    <w:rsid w:val="00817866"/>
    <w:rPr>
      <w:b/>
      <w:bCs/>
      <w:sz w:val="20"/>
      <w:szCs w:val="20"/>
    </w:rPr>
  </w:style>
  <w:style w:type="character" w:customStyle="1" w:styleId="CommentSubjectChar">
    <w:name w:val="Comment Subject Char"/>
    <w:basedOn w:val="CommentTextChar"/>
    <w:link w:val="CommentSubject"/>
    <w:uiPriority w:val="99"/>
    <w:semiHidden/>
    <w:rsid w:val="00817866"/>
    <w:rPr>
      <w:b/>
      <w:bCs/>
      <w:sz w:val="20"/>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chart" Target="charts/chart2.xml"/><Relationship Id="rId21" Type="http://schemas.openxmlformats.org/officeDocument/2006/relationships/chart" Target="charts/chart3.xml"/><Relationship Id="rId22" Type="http://schemas.openxmlformats.org/officeDocument/2006/relationships/chart" Target="charts/chart4.xml"/><Relationship Id="rId23" Type="http://schemas.openxmlformats.org/officeDocument/2006/relationships/hyperlink" Target="http://www.child.alberta.ca/home/documents/childcare/Final_Client_Copy-FDH_Standards_Manual.pdf" TargetMode="External"/><Relationship Id="rId24" Type="http://schemas.openxmlformats.org/officeDocument/2006/relationships/hyperlink" Target="http://www.gov.ns.ca/coms/families/provider/FamilyHomeDayCare.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chart" Target="charts/chart1.xm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v.ns.ca/coms/families/provider/FamilyHomeDayCare.html" TargetMode="External"/><Relationship Id="rId2" Type="http://schemas.openxmlformats.org/officeDocument/2006/relationships/hyperlink" Target="http://www.child.alberta.ca/home/documents/childcare/Final_Client_Copy-FDH_Standards_Manual.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B%20Files\Amber\CCHRSC\emerging%20issues\Survey\survey%20results\final\workshee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B%20Files\Amber\CCHRSC\emerging%20issues\context%20report%20and%20snapshots\school%20age%20ca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B%20Files\Amber\CCHRSC\emerging%20issues\context%20report%20and%20snapshots\school%20age%20ca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Sheet2!$A$3</c:f>
              <c:strCache>
                <c:ptCount val="1"/>
                <c:pt idx="0">
                  <c:v>Centre-based child care spaces across Canada</c:v>
                </c:pt>
              </c:strCache>
            </c:strRef>
          </c:tx>
          <c:marker>
            <c:symbol val="none"/>
          </c:marker>
          <c:cat>
            <c:numRef>
              <c:f>Sheet2!$B$2:$D$2</c:f>
              <c:numCache>
                <c:formatCode>General</c:formatCode>
                <c:ptCount val="3"/>
                <c:pt idx="0">
                  <c:v>1995.0</c:v>
                </c:pt>
                <c:pt idx="1">
                  <c:v>1998.0</c:v>
                </c:pt>
                <c:pt idx="2">
                  <c:v>2008.0</c:v>
                </c:pt>
              </c:numCache>
            </c:numRef>
          </c:cat>
          <c:val>
            <c:numRef>
              <c:f>Sheet2!$B$3:$D$3</c:f>
              <c:numCache>
                <c:formatCode>#,##0</c:formatCode>
                <c:ptCount val="3"/>
                <c:pt idx="0">
                  <c:v>359404.0</c:v>
                </c:pt>
                <c:pt idx="1">
                  <c:v>485113.0</c:v>
                </c:pt>
                <c:pt idx="2">
                  <c:v>728531.0</c:v>
                </c:pt>
              </c:numCache>
            </c:numRef>
          </c:val>
        </c:ser>
        <c:ser>
          <c:idx val="1"/>
          <c:order val="1"/>
          <c:tx>
            <c:strRef>
              <c:f>Sheet2!$A$4</c:f>
              <c:strCache>
                <c:ptCount val="1"/>
                <c:pt idx="0">
                  <c:v>Centre-based child care spaces excluding Quebec</c:v>
                </c:pt>
              </c:strCache>
            </c:strRef>
          </c:tx>
          <c:marker>
            <c:symbol val="none"/>
          </c:marker>
          <c:cat>
            <c:numRef>
              <c:f>Sheet2!$B$2:$D$2</c:f>
              <c:numCache>
                <c:formatCode>General</c:formatCode>
                <c:ptCount val="3"/>
                <c:pt idx="0">
                  <c:v>1995.0</c:v>
                </c:pt>
                <c:pt idx="1">
                  <c:v>1998.0</c:v>
                </c:pt>
                <c:pt idx="2">
                  <c:v>2008.0</c:v>
                </c:pt>
              </c:numCache>
            </c:numRef>
          </c:cat>
          <c:val>
            <c:numRef>
              <c:f>Sheet2!$B$4:$D$4</c:f>
              <c:numCache>
                <c:formatCode>#,##0</c:formatCode>
                <c:ptCount val="3"/>
                <c:pt idx="0">
                  <c:v>265823.0</c:v>
                </c:pt>
                <c:pt idx="1">
                  <c:v>331872.0</c:v>
                </c:pt>
                <c:pt idx="2">
                  <c:v>448393.0</c:v>
                </c:pt>
              </c:numCache>
            </c:numRef>
          </c:val>
        </c:ser>
        <c:ser>
          <c:idx val="2"/>
          <c:order val="2"/>
          <c:tx>
            <c:strRef>
              <c:f>Sheet2!$A$5</c:f>
              <c:strCache>
                <c:ptCount val="1"/>
                <c:pt idx="0">
                  <c:v>Family child care spaces across Canada</c:v>
                </c:pt>
              </c:strCache>
            </c:strRef>
          </c:tx>
          <c:marker>
            <c:symbol val="none"/>
          </c:marker>
          <c:cat>
            <c:numRef>
              <c:f>Sheet2!$B$2:$D$2</c:f>
              <c:numCache>
                <c:formatCode>General</c:formatCode>
                <c:ptCount val="3"/>
                <c:pt idx="0">
                  <c:v>1995.0</c:v>
                </c:pt>
                <c:pt idx="1">
                  <c:v>1998.0</c:v>
                </c:pt>
                <c:pt idx="2">
                  <c:v>2008.0</c:v>
                </c:pt>
              </c:numCache>
            </c:numRef>
          </c:cat>
          <c:val>
            <c:numRef>
              <c:f>Sheet2!$B$5:$D$5</c:f>
              <c:numCache>
                <c:formatCode>#,##0</c:formatCode>
                <c:ptCount val="3"/>
                <c:pt idx="0">
                  <c:v>65928.0</c:v>
                </c:pt>
                <c:pt idx="1">
                  <c:v>70270.0</c:v>
                </c:pt>
                <c:pt idx="2">
                  <c:v>142327.0</c:v>
                </c:pt>
              </c:numCache>
            </c:numRef>
          </c:val>
        </c:ser>
        <c:ser>
          <c:idx val="3"/>
          <c:order val="3"/>
          <c:tx>
            <c:strRef>
              <c:f>Sheet2!$A$6</c:f>
              <c:strCache>
                <c:ptCount val="1"/>
                <c:pt idx="0">
                  <c:v>Family child care spaces excluding  Quebec</c:v>
                </c:pt>
              </c:strCache>
            </c:strRef>
          </c:tx>
          <c:marker>
            <c:symbol val="none"/>
          </c:marker>
          <c:cat>
            <c:numRef>
              <c:f>Sheet2!$B$2:$D$2</c:f>
              <c:numCache>
                <c:formatCode>General</c:formatCode>
                <c:ptCount val="3"/>
                <c:pt idx="0">
                  <c:v>1995.0</c:v>
                </c:pt>
                <c:pt idx="1">
                  <c:v>1998.0</c:v>
                </c:pt>
                <c:pt idx="2">
                  <c:v>2008.0</c:v>
                </c:pt>
              </c:numCache>
            </c:numRef>
          </c:cat>
          <c:val>
            <c:numRef>
              <c:f>Sheet2!$B$6:$D$6</c:f>
              <c:numCache>
                <c:formatCode>#,##0</c:formatCode>
                <c:ptCount val="3"/>
                <c:pt idx="0">
                  <c:v>48057.0</c:v>
                </c:pt>
                <c:pt idx="1">
                  <c:v>48507.0</c:v>
                </c:pt>
                <c:pt idx="2">
                  <c:v>53556.0</c:v>
                </c:pt>
              </c:numCache>
            </c:numRef>
          </c:val>
        </c:ser>
        <c:marker val="1"/>
        <c:axId val="697273416"/>
        <c:axId val="955472840"/>
      </c:lineChart>
      <c:catAx>
        <c:axId val="697273416"/>
        <c:scaling>
          <c:orientation val="minMax"/>
        </c:scaling>
        <c:axPos val="b"/>
        <c:numFmt formatCode="General" sourceLinked="1"/>
        <c:tickLblPos val="nextTo"/>
        <c:txPr>
          <a:bodyPr/>
          <a:lstStyle/>
          <a:p>
            <a:pPr>
              <a:defRPr lang="en-CA"/>
            </a:pPr>
            <a:endParaRPr lang="en-US"/>
          </a:p>
        </c:txPr>
        <c:crossAx val="955472840"/>
        <c:crosses val="autoZero"/>
        <c:auto val="1"/>
        <c:lblAlgn val="ctr"/>
        <c:lblOffset val="100"/>
      </c:catAx>
      <c:valAx>
        <c:axId val="955472840"/>
        <c:scaling>
          <c:orientation val="minMax"/>
        </c:scaling>
        <c:axPos val="l"/>
        <c:majorGridlines/>
        <c:numFmt formatCode="#,##0" sourceLinked="1"/>
        <c:tickLblPos val="nextTo"/>
        <c:txPr>
          <a:bodyPr/>
          <a:lstStyle/>
          <a:p>
            <a:pPr>
              <a:defRPr lang="en-CA"/>
            </a:pPr>
            <a:endParaRPr lang="en-US"/>
          </a:p>
        </c:txPr>
        <c:crossAx val="697273416"/>
        <c:crosses val="autoZero"/>
        <c:crossBetween val="between"/>
      </c:valAx>
    </c:plotArea>
    <c:legend>
      <c:legendPos val="r"/>
      <c:layout>
        <c:manualLayout>
          <c:xMode val="edge"/>
          <c:yMode val="edge"/>
          <c:x val="0.575244853429472"/>
          <c:y val="0.0530139479691478"/>
          <c:w val="0.341221010024349"/>
          <c:h val="0.86332036081696"/>
        </c:manualLayout>
      </c:layout>
      <c:txPr>
        <a:bodyPr/>
        <a:lstStyle/>
        <a:p>
          <a:pPr>
            <a:defRPr lang="en-CA"/>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lang="en-CA" baseline="0">
                <a:latin typeface="Calibri" pitchFamily="34" charset="0"/>
              </a:defRPr>
            </a:pPr>
            <a:r>
              <a:rPr lang="en-CA" sz="1100" baseline="0">
                <a:latin typeface="Calibri" pitchFamily="34" charset="0"/>
              </a:rPr>
              <a:t>Figure 4. Perceptions of family child care (n=576)</a:t>
            </a:r>
          </a:p>
        </c:rich>
      </c:tx>
      <c:layout/>
    </c:title>
    <c:plotArea>
      <c:layout/>
      <c:barChart>
        <c:barDir val="bar"/>
        <c:grouping val="percentStacked"/>
        <c:ser>
          <c:idx val="0"/>
          <c:order val="0"/>
          <c:tx>
            <c:strRef>
              <c:f>'perceptions of fcc'!$B$2</c:f>
              <c:strCache>
                <c:ptCount val="1"/>
                <c:pt idx="0">
                  <c:v>Answer Options</c:v>
                </c:pt>
              </c:strCache>
            </c:strRef>
          </c:tx>
          <c:cat>
            <c:strRef>
              <c:f>'perceptions of fcc'!$A$3:$A$8</c:f>
              <c:strCache>
                <c:ptCount val="6"/>
                <c:pt idx="0">
                  <c:v>There should be a required post-secondary credential for regulated family child care providers</c:v>
                </c:pt>
                <c:pt idx="1">
                  <c:v>Family  child care should be part of the regulated ECEC system.</c:v>
                </c:pt>
                <c:pt idx="2">
                  <c:v>The current training requirements for regulated family  child care in my PT are appropriate</c:v>
                </c:pt>
                <c:pt idx="3">
                  <c:v>There should be increased professional development opportunities for family child care providers.</c:v>
                </c:pt>
                <c:pt idx="4">
                  <c:v>The earnings and working conditions in regulated family home child care need to be better understood.</c:v>
                </c:pt>
                <c:pt idx="5">
                  <c:v>Increased involvement in ECEC from the education sector would likely have an impact on family  child care </c:v>
                </c:pt>
              </c:strCache>
            </c:strRef>
          </c:cat>
          <c:val>
            <c:numRef>
              <c:f>'perceptions of fcc'!$B$3:$B$8</c:f>
              <c:numCache>
                <c:formatCode>General</c:formatCode>
                <c:ptCount val="6"/>
                <c:pt idx="0">
                  <c:v>0.0</c:v>
                </c:pt>
                <c:pt idx="1">
                  <c:v>0.0</c:v>
                </c:pt>
                <c:pt idx="2">
                  <c:v>0.0</c:v>
                </c:pt>
                <c:pt idx="3">
                  <c:v>0.0</c:v>
                </c:pt>
                <c:pt idx="4">
                  <c:v>0.0</c:v>
                </c:pt>
                <c:pt idx="5">
                  <c:v>0.0</c:v>
                </c:pt>
              </c:numCache>
            </c:numRef>
          </c:val>
        </c:ser>
        <c:ser>
          <c:idx val="1"/>
          <c:order val="1"/>
          <c:tx>
            <c:strRef>
              <c:f>'perceptions of fcc'!$C$2</c:f>
              <c:strCache>
                <c:ptCount val="1"/>
                <c:pt idx="0">
                  <c:v>Strongly agree</c:v>
                </c:pt>
              </c:strCache>
            </c:strRef>
          </c:tx>
          <c:cat>
            <c:strRef>
              <c:f>'perceptions of fcc'!$A$3:$A$8</c:f>
              <c:strCache>
                <c:ptCount val="6"/>
                <c:pt idx="0">
                  <c:v>There should be a required post-secondary credential for regulated family child care providers</c:v>
                </c:pt>
                <c:pt idx="1">
                  <c:v>Family  child care should be part of the regulated ECEC system.</c:v>
                </c:pt>
                <c:pt idx="2">
                  <c:v>The current training requirements for regulated family  child care in my PT are appropriate</c:v>
                </c:pt>
                <c:pt idx="3">
                  <c:v>There should be increased professional development opportunities for family child care providers.</c:v>
                </c:pt>
                <c:pt idx="4">
                  <c:v>The earnings and working conditions in regulated family home child care need to be better understood.</c:v>
                </c:pt>
                <c:pt idx="5">
                  <c:v>Increased involvement in ECEC from the education sector would likely have an impact on family  child care </c:v>
                </c:pt>
              </c:strCache>
            </c:strRef>
          </c:cat>
          <c:val>
            <c:numRef>
              <c:f>'perceptions of fcc'!$C$3:$C$8</c:f>
              <c:numCache>
                <c:formatCode>General</c:formatCode>
                <c:ptCount val="6"/>
                <c:pt idx="0">
                  <c:v>292.0</c:v>
                </c:pt>
                <c:pt idx="1">
                  <c:v>340.0</c:v>
                </c:pt>
                <c:pt idx="2">
                  <c:v>38.0</c:v>
                </c:pt>
                <c:pt idx="3">
                  <c:v>373.0</c:v>
                </c:pt>
                <c:pt idx="4">
                  <c:v>310.0</c:v>
                </c:pt>
                <c:pt idx="5">
                  <c:v>235.0</c:v>
                </c:pt>
              </c:numCache>
            </c:numRef>
          </c:val>
        </c:ser>
        <c:ser>
          <c:idx val="2"/>
          <c:order val="2"/>
          <c:tx>
            <c:strRef>
              <c:f>'perceptions of fcc'!$D$2</c:f>
              <c:strCache>
                <c:ptCount val="1"/>
                <c:pt idx="0">
                  <c:v>Somewhat agree</c:v>
                </c:pt>
              </c:strCache>
            </c:strRef>
          </c:tx>
          <c:cat>
            <c:strRef>
              <c:f>'perceptions of fcc'!$A$3:$A$8</c:f>
              <c:strCache>
                <c:ptCount val="6"/>
                <c:pt idx="0">
                  <c:v>There should be a required post-secondary credential for regulated family child care providers</c:v>
                </c:pt>
                <c:pt idx="1">
                  <c:v>Family  child care should be part of the regulated ECEC system.</c:v>
                </c:pt>
                <c:pt idx="2">
                  <c:v>The current training requirements for regulated family  child care in my PT are appropriate</c:v>
                </c:pt>
                <c:pt idx="3">
                  <c:v>There should be increased professional development opportunities for family child care providers.</c:v>
                </c:pt>
                <c:pt idx="4">
                  <c:v>The earnings and working conditions in regulated family home child care need to be better understood.</c:v>
                </c:pt>
                <c:pt idx="5">
                  <c:v>Increased involvement in ECEC from the education sector would likely have an impact on family  child care </c:v>
                </c:pt>
              </c:strCache>
            </c:strRef>
          </c:cat>
          <c:val>
            <c:numRef>
              <c:f>'perceptions of fcc'!$D$3:$D$8</c:f>
              <c:numCache>
                <c:formatCode>General</c:formatCode>
                <c:ptCount val="6"/>
                <c:pt idx="0">
                  <c:v>183.0</c:v>
                </c:pt>
                <c:pt idx="1">
                  <c:v>131.0</c:v>
                </c:pt>
                <c:pt idx="2">
                  <c:v>103.0</c:v>
                </c:pt>
                <c:pt idx="3">
                  <c:v>126.0</c:v>
                </c:pt>
                <c:pt idx="4">
                  <c:v>150.0</c:v>
                </c:pt>
                <c:pt idx="5">
                  <c:v>179.0</c:v>
                </c:pt>
              </c:numCache>
            </c:numRef>
          </c:val>
        </c:ser>
        <c:ser>
          <c:idx val="3"/>
          <c:order val="3"/>
          <c:tx>
            <c:strRef>
              <c:f>'perceptions of fcc'!$E$2</c:f>
              <c:strCache>
                <c:ptCount val="1"/>
                <c:pt idx="0">
                  <c:v>Neither </c:v>
                </c:pt>
              </c:strCache>
            </c:strRef>
          </c:tx>
          <c:cat>
            <c:strRef>
              <c:f>'perceptions of fcc'!$A$3:$A$8</c:f>
              <c:strCache>
                <c:ptCount val="6"/>
                <c:pt idx="0">
                  <c:v>There should be a required post-secondary credential for regulated family child care providers</c:v>
                </c:pt>
                <c:pt idx="1">
                  <c:v>Family  child care should be part of the regulated ECEC system.</c:v>
                </c:pt>
                <c:pt idx="2">
                  <c:v>The current training requirements for regulated family  child care in my PT are appropriate</c:v>
                </c:pt>
                <c:pt idx="3">
                  <c:v>There should be increased professional development opportunities for family child care providers.</c:v>
                </c:pt>
                <c:pt idx="4">
                  <c:v>The earnings and working conditions in regulated family home child care need to be better understood.</c:v>
                </c:pt>
                <c:pt idx="5">
                  <c:v>Increased involvement in ECEC from the education sector would likely have an impact on family  child care </c:v>
                </c:pt>
              </c:strCache>
            </c:strRef>
          </c:cat>
          <c:val>
            <c:numRef>
              <c:f>'perceptions of fcc'!$E$3:$E$8</c:f>
              <c:numCache>
                <c:formatCode>General</c:formatCode>
                <c:ptCount val="6"/>
                <c:pt idx="0">
                  <c:v>46.0</c:v>
                </c:pt>
                <c:pt idx="1">
                  <c:v>50.0</c:v>
                </c:pt>
                <c:pt idx="2">
                  <c:v>81.0</c:v>
                </c:pt>
                <c:pt idx="3">
                  <c:v>32.0</c:v>
                </c:pt>
                <c:pt idx="4">
                  <c:v>64.0</c:v>
                </c:pt>
                <c:pt idx="5">
                  <c:v>74.0</c:v>
                </c:pt>
              </c:numCache>
            </c:numRef>
          </c:val>
        </c:ser>
        <c:ser>
          <c:idx val="4"/>
          <c:order val="4"/>
          <c:tx>
            <c:strRef>
              <c:f>'perceptions of fcc'!$F$2</c:f>
              <c:strCache>
                <c:ptCount val="1"/>
                <c:pt idx="0">
                  <c:v>Somewhat disagree</c:v>
                </c:pt>
              </c:strCache>
            </c:strRef>
          </c:tx>
          <c:cat>
            <c:strRef>
              <c:f>'perceptions of fcc'!$A$3:$A$8</c:f>
              <c:strCache>
                <c:ptCount val="6"/>
                <c:pt idx="0">
                  <c:v>There should be a required post-secondary credential for regulated family child care providers</c:v>
                </c:pt>
                <c:pt idx="1">
                  <c:v>Family  child care should be part of the regulated ECEC system.</c:v>
                </c:pt>
                <c:pt idx="2">
                  <c:v>The current training requirements for regulated family  child care in my PT are appropriate</c:v>
                </c:pt>
                <c:pt idx="3">
                  <c:v>There should be increased professional development opportunities for family child care providers.</c:v>
                </c:pt>
                <c:pt idx="4">
                  <c:v>The earnings and working conditions in regulated family home child care need to be better understood.</c:v>
                </c:pt>
                <c:pt idx="5">
                  <c:v>Increased involvement in ECEC from the education sector would likely have an impact on family  child care </c:v>
                </c:pt>
              </c:strCache>
            </c:strRef>
          </c:cat>
          <c:val>
            <c:numRef>
              <c:f>'perceptions of fcc'!$F$3:$F$8</c:f>
              <c:numCache>
                <c:formatCode>General</c:formatCode>
                <c:ptCount val="6"/>
                <c:pt idx="0">
                  <c:v>31.0</c:v>
                </c:pt>
                <c:pt idx="1">
                  <c:v>20.0</c:v>
                </c:pt>
                <c:pt idx="2">
                  <c:v>161.0</c:v>
                </c:pt>
                <c:pt idx="3">
                  <c:v>7.0</c:v>
                </c:pt>
                <c:pt idx="4">
                  <c:v>6.0</c:v>
                </c:pt>
                <c:pt idx="5">
                  <c:v>19.0</c:v>
                </c:pt>
              </c:numCache>
            </c:numRef>
          </c:val>
        </c:ser>
        <c:ser>
          <c:idx val="5"/>
          <c:order val="5"/>
          <c:tx>
            <c:strRef>
              <c:f>'perceptions of fcc'!$G$2</c:f>
              <c:strCache>
                <c:ptCount val="1"/>
                <c:pt idx="0">
                  <c:v>Strongly disagree</c:v>
                </c:pt>
              </c:strCache>
            </c:strRef>
          </c:tx>
          <c:cat>
            <c:strRef>
              <c:f>'perceptions of fcc'!$A$3:$A$8</c:f>
              <c:strCache>
                <c:ptCount val="6"/>
                <c:pt idx="0">
                  <c:v>There should be a required post-secondary credential for regulated family child care providers</c:v>
                </c:pt>
                <c:pt idx="1">
                  <c:v>Family  child care should be part of the regulated ECEC system.</c:v>
                </c:pt>
                <c:pt idx="2">
                  <c:v>The current training requirements for regulated family  child care in my PT are appropriate</c:v>
                </c:pt>
                <c:pt idx="3">
                  <c:v>There should be increased professional development opportunities for family child care providers.</c:v>
                </c:pt>
                <c:pt idx="4">
                  <c:v>The earnings and working conditions in regulated family home child care need to be better understood.</c:v>
                </c:pt>
                <c:pt idx="5">
                  <c:v>Increased involvement in ECEC from the education sector would likely have an impact on family  child care </c:v>
                </c:pt>
              </c:strCache>
            </c:strRef>
          </c:cat>
          <c:val>
            <c:numRef>
              <c:f>'perceptions of fcc'!$G$3:$G$8</c:f>
              <c:numCache>
                <c:formatCode>General</c:formatCode>
                <c:ptCount val="6"/>
                <c:pt idx="0">
                  <c:v>8.0</c:v>
                </c:pt>
                <c:pt idx="1">
                  <c:v>8.0</c:v>
                </c:pt>
                <c:pt idx="2">
                  <c:v>121.0</c:v>
                </c:pt>
                <c:pt idx="3">
                  <c:v>6.0</c:v>
                </c:pt>
                <c:pt idx="4">
                  <c:v>7.0</c:v>
                </c:pt>
                <c:pt idx="5">
                  <c:v>9.0</c:v>
                </c:pt>
              </c:numCache>
            </c:numRef>
          </c:val>
        </c:ser>
        <c:ser>
          <c:idx val="6"/>
          <c:order val="6"/>
          <c:tx>
            <c:strRef>
              <c:f>'perceptions of fcc'!$H$2</c:f>
              <c:strCache>
                <c:ptCount val="1"/>
                <c:pt idx="0">
                  <c:v>I don't know</c:v>
                </c:pt>
              </c:strCache>
            </c:strRef>
          </c:tx>
          <c:cat>
            <c:strRef>
              <c:f>'perceptions of fcc'!$A$3:$A$8</c:f>
              <c:strCache>
                <c:ptCount val="6"/>
                <c:pt idx="0">
                  <c:v>There should be a required post-secondary credential for regulated family child care providers</c:v>
                </c:pt>
                <c:pt idx="1">
                  <c:v>Family  child care should be part of the regulated ECEC system.</c:v>
                </c:pt>
                <c:pt idx="2">
                  <c:v>The current training requirements for regulated family  child care in my PT are appropriate</c:v>
                </c:pt>
                <c:pt idx="3">
                  <c:v>There should be increased professional development opportunities for family child care providers.</c:v>
                </c:pt>
                <c:pt idx="4">
                  <c:v>The earnings and working conditions in regulated family home child care need to be better understood.</c:v>
                </c:pt>
                <c:pt idx="5">
                  <c:v>Increased involvement in ECEC from the education sector would likely have an impact on family  child care </c:v>
                </c:pt>
              </c:strCache>
            </c:strRef>
          </c:cat>
          <c:val>
            <c:numRef>
              <c:f>'perceptions of fcc'!$H$3:$H$8</c:f>
              <c:numCache>
                <c:formatCode>General</c:formatCode>
                <c:ptCount val="6"/>
                <c:pt idx="0">
                  <c:v>13.0</c:v>
                </c:pt>
                <c:pt idx="1">
                  <c:v>22.0</c:v>
                </c:pt>
                <c:pt idx="2">
                  <c:v>64.0</c:v>
                </c:pt>
                <c:pt idx="3">
                  <c:v>25.0</c:v>
                </c:pt>
                <c:pt idx="4">
                  <c:v>35.0</c:v>
                </c:pt>
                <c:pt idx="5">
                  <c:v>54.0</c:v>
                </c:pt>
              </c:numCache>
            </c:numRef>
          </c:val>
        </c:ser>
        <c:gapWidth val="75"/>
        <c:overlap val="100"/>
        <c:axId val="955889304"/>
        <c:axId val="955471320"/>
      </c:barChart>
      <c:catAx>
        <c:axId val="955889304"/>
        <c:scaling>
          <c:orientation val="minMax"/>
        </c:scaling>
        <c:axPos val="l"/>
        <c:majorTickMark val="none"/>
        <c:tickLblPos val="nextTo"/>
        <c:txPr>
          <a:bodyPr/>
          <a:lstStyle/>
          <a:p>
            <a:pPr>
              <a:defRPr lang="en-CA" baseline="0">
                <a:latin typeface="Calibri" pitchFamily="34" charset="0"/>
              </a:defRPr>
            </a:pPr>
            <a:endParaRPr lang="en-US"/>
          </a:p>
        </c:txPr>
        <c:crossAx val="955471320"/>
        <c:crosses val="autoZero"/>
        <c:auto val="1"/>
        <c:lblAlgn val="ctr"/>
        <c:lblOffset val="100"/>
      </c:catAx>
      <c:valAx>
        <c:axId val="955471320"/>
        <c:scaling>
          <c:orientation val="minMax"/>
        </c:scaling>
        <c:axPos val="b"/>
        <c:majorGridlines/>
        <c:numFmt formatCode="0%" sourceLinked="1"/>
        <c:majorTickMark val="none"/>
        <c:tickLblPos val="nextTo"/>
        <c:spPr>
          <a:ln w="9525">
            <a:noFill/>
          </a:ln>
        </c:spPr>
        <c:txPr>
          <a:bodyPr/>
          <a:lstStyle/>
          <a:p>
            <a:pPr>
              <a:defRPr lang="en-CA" baseline="0">
                <a:latin typeface="Calibri" pitchFamily="34" charset="0"/>
              </a:defRPr>
            </a:pPr>
            <a:endParaRPr lang="en-US"/>
          </a:p>
        </c:txPr>
        <c:crossAx val="955889304"/>
        <c:crosses val="autoZero"/>
        <c:crossBetween val="between"/>
      </c:valAx>
    </c:plotArea>
    <c:legend>
      <c:legendPos val="b"/>
      <c:legendEntry>
        <c:idx val="0"/>
        <c:delete val="1"/>
      </c:legendEntry>
      <c:layout/>
      <c:txPr>
        <a:bodyPr/>
        <a:lstStyle/>
        <a:p>
          <a:pPr>
            <a:defRPr lang="en-CA" baseline="0">
              <a:latin typeface="Calibri" pitchFamily="34" charset="0"/>
            </a:defRPr>
          </a:pPr>
          <a:endParaRPr lang="en-US"/>
        </a:p>
      </c:txPr>
    </c:legend>
    <c:plotVisOnly val="1"/>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a:lstStyle/>
          <a:p>
            <a:pPr>
              <a:defRPr lang="en-CA" baseline="0">
                <a:latin typeface="Calibri" pitchFamily="34" charset="0"/>
              </a:defRPr>
            </a:pPr>
            <a:r>
              <a:rPr lang="en-CA" sz="1100" baseline="0">
                <a:latin typeface="Calibri" pitchFamily="34" charset="0"/>
              </a:rPr>
              <a:t>In urban areas (n=217)</a:t>
            </a:r>
          </a:p>
        </c:rich>
      </c:tx>
      <c:layout>
        <c:manualLayout>
          <c:xMode val="edge"/>
          <c:yMode val="edge"/>
          <c:x val="0.345819335083115"/>
          <c:y val="0.0740740740740741"/>
        </c:manualLayout>
      </c:layout>
    </c:title>
    <c:plotArea>
      <c:layout/>
      <c:pieChart>
        <c:varyColors val="1"/>
        <c:ser>
          <c:idx val="0"/>
          <c:order val="0"/>
          <c:dLbls>
            <c:dLbl>
              <c:idx val="2"/>
              <c:layout/>
              <c:tx>
                <c:rich>
                  <a:bodyPr/>
                  <a:lstStyle/>
                  <a:p>
                    <a:r>
                      <a:rPr lang="en-US" b="1" baseline="0">
                        <a:solidFill>
                          <a:schemeClr val="bg1"/>
                        </a:solidFill>
                        <a:latin typeface="Calibri" pitchFamily="34" charset="0"/>
                      </a:rPr>
                      <a:t>Yes
44%</a:t>
                    </a:r>
                  </a:p>
                </c:rich>
              </c:tx>
              <c:showCatName val="1"/>
              <c:showPercent val="1"/>
            </c:dLbl>
            <c:dLbl>
              <c:idx val="3"/>
              <c:layout>
                <c:manualLayout>
                  <c:x val="0.0225433070866143"/>
                  <c:y val="-0.142777777777778"/>
                </c:manualLayout>
              </c:layout>
              <c:spPr/>
              <c:txPr>
                <a:bodyPr/>
                <a:lstStyle/>
                <a:p>
                  <a:pPr>
                    <a:defRPr lang="en-CA" b="1" baseline="0">
                      <a:latin typeface="Calibri" pitchFamily="34" charset="0"/>
                    </a:defRPr>
                  </a:pPr>
                  <a:endParaRPr lang="en-US"/>
                </a:p>
              </c:txPr>
              <c:showCatName val="1"/>
              <c:showPercent val="1"/>
            </c:dLbl>
            <c:dLbl>
              <c:idx val="4"/>
              <c:spPr/>
              <c:txPr>
                <a:bodyPr/>
                <a:lstStyle/>
                <a:p>
                  <a:pPr>
                    <a:defRPr lang="en-CA" b="1" baseline="0">
                      <a:latin typeface="Calibri" pitchFamily="34" charset="0"/>
                    </a:defRPr>
                  </a:pPr>
                  <a:endParaRPr lang="en-US"/>
                </a:p>
              </c:txPr>
            </c:dLbl>
            <c:txPr>
              <a:bodyPr/>
              <a:lstStyle/>
              <a:p>
                <a:pPr>
                  <a:defRPr lang="en-CA" baseline="0">
                    <a:latin typeface="Calibri" pitchFamily="34" charset="0"/>
                  </a:defRPr>
                </a:pPr>
                <a:endParaRPr lang="en-US"/>
              </a:p>
            </c:txPr>
            <c:showCatName val="1"/>
            <c:showPercent val="1"/>
            <c:showLeaderLines val="1"/>
          </c:dLbls>
          <c:cat>
            <c:strRef>
              <c:f>Sheet10!$B$2:$B$6</c:f>
              <c:strCache>
                <c:ptCount val="5"/>
                <c:pt idx="0">
                  <c:v>In urban areas (n=217)</c:v>
                </c:pt>
                <c:pt idx="2">
                  <c:v>Yes</c:v>
                </c:pt>
                <c:pt idx="3">
                  <c:v>No</c:v>
                </c:pt>
                <c:pt idx="4">
                  <c:v>I don't know</c:v>
                </c:pt>
              </c:strCache>
            </c:strRef>
          </c:cat>
          <c:val>
            <c:numRef>
              <c:f>Sheet10!$C$2:$C$6</c:f>
              <c:numCache>
                <c:formatCode>General</c:formatCode>
                <c:ptCount val="5"/>
                <c:pt idx="2" formatCode="0%">
                  <c:v>0.44</c:v>
                </c:pt>
                <c:pt idx="3" formatCode="0%">
                  <c:v>0.16</c:v>
                </c:pt>
                <c:pt idx="4" formatCode="0%">
                  <c:v>0.4</c:v>
                </c:pt>
              </c:numCache>
            </c:numRef>
          </c:val>
        </c:ser>
        <c:dLbls>
          <c:showCatName val="1"/>
          <c:showPercent val="1"/>
        </c:dLbls>
        <c:firstSliceAng val="0"/>
      </c:pieChart>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a:lstStyle/>
          <a:p>
            <a:pPr>
              <a:defRPr lang="en-CA" baseline="0">
                <a:latin typeface="Calibri" pitchFamily="34" charset="0"/>
              </a:defRPr>
            </a:pPr>
            <a:r>
              <a:rPr lang="en-CA" sz="1100" baseline="0">
                <a:latin typeface="Calibri" pitchFamily="34" charset="0"/>
              </a:rPr>
              <a:t>In rural areas (n=77</a:t>
            </a:r>
            <a:r>
              <a:rPr lang="en-CA" baseline="0">
                <a:latin typeface="Calibri" pitchFamily="34" charset="0"/>
              </a:rPr>
              <a:t>)</a:t>
            </a:r>
          </a:p>
        </c:rich>
      </c:tx>
      <c:layout>
        <c:manualLayout>
          <c:xMode val="edge"/>
          <c:yMode val="edge"/>
          <c:x val="0.354979221347332"/>
          <c:y val="0.0601851851851851"/>
        </c:manualLayout>
      </c:layout>
    </c:title>
    <c:plotArea>
      <c:layout/>
      <c:pieChart>
        <c:varyColors val="1"/>
        <c:ser>
          <c:idx val="0"/>
          <c:order val="0"/>
          <c:dLbls>
            <c:dLbl>
              <c:idx val="2"/>
              <c:layout/>
              <c:tx>
                <c:rich>
                  <a:bodyPr/>
                  <a:lstStyle/>
                  <a:p>
                    <a:r>
                      <a:rPr lang="en-US" b="1" baseline="0">
                        <a:solidFill>
                          <a:schemeClr val="bg1"/>
                        </a:solidFill>
                        <a:latin typeface="Calibri" pitchFamily="34" charset="0"/>
                      </a:rPr>
                      <a:t>Yes
20%</a:t>
                    </a:r>
                  </a:p>
                </c:rich>
              </c:tx>
              <c:showCatName val="1"/>
              <c:showPercent val="1"/>
            </c:dLbl>
            <c:dLbl>
              <c:idx val="3"/>
              <c:spPr/>
              <c:txPr>
                <a:bodyPr/>
                <a:lstStyle/>
                <a:p>
                  <a:pPr>
                    <a:defRPr lang="en-CA" b="1" baseline="0">
                      <a:latin typeface="Calibri" pitchFamily="34" charset="0"/>
                    </a:defRPr>
                  </a:pPr>
                  <a:endParaRPr lang="en-US"/>
                </a:p>
              </c:txPr>
            </c:dLbl>
            <c:dLbl>
              <c:idx val="4"/>
              <c:spPr/>
              <c:txPr>
                <a:bodyPr/>
                <a:lstStyle/>
                <a:p>
                  <a:pPr>
                    <a:defRPr lang="en-CA" b="1" baseline="0">
                      <a:latin typeface="Calibri" pitchFamily="34" charset="0"/>
                    </a:defRPr>
                  </a:pPr>
                  <a:endParaRPr lang="en-US"/>
                </a:p>
              </c:txPr>
            </c:dLbl>
            <c:txPr>
              <a:bodyPr/>
              <a:lstStyle/>
              <a:p>
                <a:pPr>
                  <a:defRPr lang="en-CA" baseline="0">
                    <a:latin typeface="Calibri" pitchFamily="34" charset="0"/>
                  </a:defRPr>
                </a:pPr>
                <a:endParaRPr lang="en-US"/>
              </a:p>
            </c:txPr>
            <c:showCatName val="1"/>
            <c:showPercent val="1"/>
            <c:showLeaderLines val="1"/>
          </c:dLbls>
          <c:cat>
            <c:strRef>
              <c:f>Sheet10!$J$2:$J$6</c:f>
              <c:strCache>
                <c:ptCount val="5"/>
                <c:pt idx="0">
                  <c:v>In rural areas</c:v>
                </c:pt>
                <c:pt idx="2">
                  <c:v>Yes</c:v>
                </c:pt>
                <c:pt idx="3">
                  <c:v>No</c:v>
                </c:pt>
                <c:pt idx="4">
                  <c:v>I don't know</c:v>
                </c:pt>
              </c:strCache>
            </c:strRef>
          </c:cat>
          <c:val>
            <c:numRef>
              <c:f>Sheet10!$K$2:$K$6</c:f>
              <c:numCache>
                <c:formatCode>General</c:formatCode>
                <c:ptCount val="5"/>
                <c:pt idx="2" formatCode="0%">
                  <c:v>0.2</c:v>
                </c:pt>
                <c:pt idx="3" formatCode="0%">
                  <c:v>0.45</c:v>
                </c:pt>
                <c:pt idx="4" formatCode="0%">
                  <c:v>0.35</c:v>
                </c:pt>
              </c:numCache>
            </c:numRef>
          </c:val>
        </c:ser>
        <c:dLbls>
          <c:showCatName val="1"/>
          <c:showPercent val="1"/>
        </c:dLbls>
        <c:firstSliceAng val="0"/>
      </c:pieChart>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0DF0-035D-EB49-A23A-10A4CE81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6454</Words>
  <Characters>36791</Characters>
  <Application>Microsoft Macintosh Word</Application>
  <DocSecurity>0</DocSecurity>
  <Lines>306</Lines>
  <Paragraphs>73</Paragraphs>
  <ScaleCrop>false</ScaleCrop>
  <HeadingPairs>
    <vt:vector size="2" baseType="variant">
      <vt:variant>
        <vt:lpstr>Title</vt:lpstr>
      </vt:variant>
      <vt:variant>
        <vt:i4>1</vt:i4>
      </vt:variant>
    </vt:vector>
  </HeadingPairs>
  <TitlesOfParts>
    <vt:vector size="1" baseType="lpstr">
      <vt:lpstr/>
    </vt:vector>
  </TitlesOfParts>
  <Company>Childcare Human Resources Sector Council</Company>
  <LinksUpToDate>false</LinksUpToDate>
  <CharactersWithSpaces>45181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Beach</dc:creator>
  <cp:lastModifiedBy>Diana Carter</cp:lastModifiedBy>
  <cp:revision>2</cp:revision>
  <cp:lastPrinted>2010-04-19T02:17:00Z</cp:lastPrinted>
  <dcterms:created xsi:type="dcterms:W3CDTF">2013-02-13T20:59:00Z</dcterms:created>
  <dcterms:modified xsi:type="dcterms:W3CDTF">2013-02-13T20:59:00Z</dcterms:modified>
</cp:coreProperties>
</file>